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A1E97" w14:textId="3FE48CB0" w:rsidR="004226AF" w:rsidRPr="003805A9" w:rsidRDefault="004226AF" w:rsidP="0047291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 wp14:anchorId="04123B59" wp14:editId="3992C290">
            <wp:extent cx="2847340" cy="433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611BB" w14:textId="24130BF3" w:rsidR="00CA118F" w:rsidRPr="003805A9" w:rsidRDefault="00CA118F" w:rsidP="00472912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249FB2F8" w14:textId="77777777" w:rsidR="00CA118F" w:rsidRPr="003805A9" w:rsidRDefault="00CA118F" w:rsidP="0047291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</w:pPr>
    </w:p>
    <w:p w14:paraId="59A6D487" w14:textId="77777777" w:rsidR="00CA118F" w:rsidRPr="003805A9" w:rsidRDefault="00CA118F" w:rsidP="0047291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</w:pPr>
    </w:p>
    <w:p w14:paraId="248553CD" w14:textId="77777777" w:rsidR="00A56F9E" w:rsidRPr="003805A9" w:rsidRDefault="00CA118F" w:rsidP="00BD428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w w:val="97"/>
          <w:sz w:val="24"/>
          <w:szCs w:val="24"/>
        </w:rPr>
      </w:pPr>
      <w:r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</w:rPr>
        <w:t>ACTA 122</w:t>
      </w:r>
    </w:p>
    <w:p w14:paraId="66CB4647" w14:textId="52B5BD00" w:rsidR="00CA118F" w:rsidRPr="003805A9" w:rsidRDefault="00A56F9E" w:rsidP="00BD428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</w:pPr>
      <w:r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ACTA </w:t>
      </w:r>
      <w:r w:rsidR="00CA118F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DE LA </w:t>
      </w:r>
      <w:r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REUNIÓN EXTRAORDINARIA DE LA </w:t>
      </w:r>
      <w:r w:rsidR="00CA118F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JUNTA DE </w:t>
      </w:r>
      <w:r w:rsidR="00DD1E7A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LA </w:t>
      </w:r>
      <w:r w:rsidR="0091456F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 xml:space="preserve">FACULTAD </w:t>
      </w:r>
      <w:r w:rsidR="002C5D66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>D</w:t>
      </w:r>
      <w:r w:rsidR="00DD1E7A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>E TRADUCCIÓN E INTERPRETACIÓN CELEBRADA EL DÍA 10 DE MARZO DE 20</w:t>
      </w:r>
      <w:r w:rsidR="00F70F29" w:rsidRPr="003805A9">
        <w:rPr>
          <w:rFonts w:ascii="Times New Roman" w:eastAsia="Calibri" w:hAnsi="Times New Roman" w:cs="Times New Roman"/>
          <w:b/>
          <w:bCs/>
          <w:w w:val="97"/>
          <w:sz w:val="24"/>
          <w:szCs w:val="24"/>
          <w:u w:val="single"/>
        </w:rPr>
        <w:t>21</w:t>
      </w:r>
    </w:p>
    <w:p w14:paraId="09BE3B07" w14:textId="77777777" w:rsidR="00CA118F" w:rsidRPr="003805A9" w:rsidRDefault="00CA118F" w:rsidP="00BD428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3DAF4594" w14:textId="41A51CB0" w:rsidR="00626113" w:rsidRPr="003805A9" w:rsidRDefault="00CA118F" w:rsidP="00BD4289">
      <w:pPr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10 de marzo de 2021, </w:t>
      </w:r>
      <w:r w:rsidR="007212A3" w:rsidRPr="003805A9">
        <w:rPr>
          <w:rFonts w:ascii="Times New Roman" w:hAnsi="Times New Roman" w:cs="Times New Roman"/>
          <w:sz w:val="24"/>
          <w:szCs w:val="24"/>
        </w:rPr>
        <w:t xml:space="preserve">en </w:t>
      </w:r>
      <w:r w:rsidR="00626113" w:rsidRPr="003805A9">
        <w:rPr>
          <w:rFonts w:ascii="Times New Roman" w:hAnsi="Times New Roman" w:cs="Times New Roman"/>
          <w:sz w:val="24"/>
          <w:szCs w:val="24"/>
        </w:rPr>
        <w:t>sesión extraordinaria</w:t>
      </w:r>
      <w:r w:rsidR="00816B93" w:rsidRPr="003805A9">
        <w:rPr>
          <w:rFonts w:ascii="Times New Roman" w:hAnsi="Times New Roman" w:cs="Times New Roman"/>
          <w:sz w:val="24"/>
          <w:szCs w:val="24"/>
        </w:rPr>
        <w:t>, se reúnen</w:t>
      </w:r>
      <w:r w:rsidR="007212A3" w:rsidRPr="003805A9">
        <w:rPr>
          <w:rFonts w:ascii="Times New Roman" w:hAnsi="Times New Roman" w:cs="Times New Roman"/>
          <w:sz w:val="24"/>
          <w:szCs w:val="24"/>
        </w:rPr>
        <w:t xml:space="preserve"> los miembros de la</w:t>
      </w:r>
      <w:r w:rsidR="00626113" w:rsidRPr="003805A9">
        <w:rPr>
          <w:rFonts w:ascii="Times New Roman" w:hAnsi="Times New Roman" w:cs="Times New Roman"/>
          <w:sz w:val="24"/>
          <w:szCs w:val="24"/>
        </w:rPr>
        <w:t xml:space="preserve"> Junta de la Facultad de Traducción e Interpretación</w:t>
      </w:r>
      <w:r w:rsidR="007212A3" w:rsidRPr="003805A9">
        <w:rPr>
          <w:rFonts w:ascii="Times New Roman" w:hAnsi="Times New Roman" w:cs="Times New Roman"/>
          <w:sz w:val="24"/>
          <w:szCs w:val="24"/>
        </w:rPr>
        <w:t xml:space="preserve"> relacionados más abajo</w:t>
      </w:r>
      <w:r w:rsidR="00EB6A16" w:rsidRPr="003805A9">
        <w:rPr>
          <w:rFonts w:ascii="Times New Roman" w:hAnsi="Times New Roman" w:cs="Times New Roman"/>
          <w:sz w:val="24"/>
          <w:szCs w:val="24"/>
        </w:rPr>
        <w:t xml:space="preserve">, mediante votación telemática </w:t>
      </w:r>
      <w:r w:rsidR="00913816" w:rsidRPr="003805A9">
        <w:rPr>
          <w:rFonts w:ascii="Times New Roman" w:hAnsi="Times New Roman" w:cs="Times New Roman"/>
          <w:sz w:val="24"/>
          <w:szCs w:val="24"/>
        </w:rPr>
        <w:t>a través d</w:t>
      </w:r>
      <w:r w:rsidR="00B62C5D" w:rsidRPr="003805A9">
        <w:rPr>
          <w:rFonts w:ascii="Times New Roman" w:hAnsi="Times New Roman" w:cs="Times New Roman"/>
          <w:sz w:val="24"/>
          <w:szCs w:val="24"/>
        </w:rPr>
        <w:t>el</w:t>
      </w:r>
      <w:r w:rsidR="00104399" w:rsidRPr="003805A9">
        <w:rPr>
          <w:rFonts w:ascii="Times New Roman" w:hAnsi="Times New Roman" w:cs="Times New Roman"/>
          <w:sz w:val="24"/>
          <w:szCs w:val="24"/>
        </w:rPr>
        <w:t xml:space="preserve"> </w:t>
      </w:r>
      <w:r w:rsidR="00B62C5D" w:rsidRPr="003805A9">
        <w:rPr>
          <w:rFonts w:ascii="Times New Roman" w:hAnsi="Times New Roman" w:cs="Times New Roman"/>
          <w:sz w:val="24"/>
          <w:szCs w:val="24"/>
        </w:rPr>
        <w:t xml:space="preserve">enlace </w:t>
      </w:r>
      <w:hyperlink r:id="rId8" w:history="1">
        <w:r w:rsidR="00B62C5D" w:rsidRPr="003805A9">
          <w:rPr>
            <w:rStyle w:val="Hipervnculo"/>
            <w:rFonts w:ascii="Times New Roman" w:hAnsi="Times New Roman" w:cs="Times New Roman"/>
            <w:sz w:val="24"/>
            <w:szCs w:val="24"/>
          </w:rPr>
          <w:t>https://ncvsocial.ulpgc.es/mod/feedback/view.php?id=42085</w:t>
        </w:r>
      </w:hyperlink>
      <w:r w:rsidR="00913816" w:rsidRPr="003805A9">
        <w:rPr>
          <w:rFonts w:ascii="Times New Roman" w:hAnsi="Times New Roman" w:cs="Times New Roman"/>
          <w:sz w:val="24"/>
          <w:szCs w:val="24"/>
        </w:rPr>
        <w:t xml:space="preserve"> y</w:t>
      </w:r>
      <w:r w:rsidR="00104399" w:rsidRPr="003805A9">
        <w:rPr>
          <w:rFonts w:ascii="Times New Roman" w:hAnsi="Times New Roman" w:cs="Times New Roman"/>
          <w:sz w:val="24"/>
          <w:szCs w:val="24"/>
        </w:rPr>
        <w:t xml:space="preserve"> </w:t>
      </w:r>
      <w:r w:rsidR="008D4B9C" w:rsidRPr="003805A9">
        <w:rPr>
          <w:rFonts w:ascii="Times New Roman" w:hAnsi="Times New Roman" w:cs="Times New Roman"/>
          <w:sz w:val="24"/>
          <w:szCs w:val="24"/>
        </w:rPr>
        <w:t xml:space="preserve">previa identificación en </w:t>
      </w:r>
      <w:proofErr w:type="spellStart"/>
      <w:r w:rsidR="008D4B9C" w:rsidRPr="003805A9">
        <w:rPr>
          <w:rFonts w:ascii="Times New Roman" w:hAnsi="Times New Roman" w:cs="Times New Roman"/>
          <w:sz w:val="24"/>
          <w:szCs w:val="24"/>
        </w:rPr>
        <w:t>MiULPGC</w:t>
      </w:r>
      <w:proofErr w:type="spellEnd"/>
      <w:r w:rsidR="00626113" w:rsidRPr="003805A9">
        <w:rPr>
          <w:rFonts w:ascii="Times New Roman" w:hAnsi="Times New Roman" w:cs="Times New Roman"/>
          <w:sz w:val="24"/>
          <w:szCs w:val="24"/>
        </w:rPr>
        <w:t xml:space="preserve">, con el siguiente orden del día: </w:t>
      </w:r>
    </w:p>
    <w:p w14:paraId="080D134A" w14:textId="77777777" w:rsidR="00626113" w:rsidRPr="003805A9" w:rsidRDefault="00626113" w:rsidP="00BD4289">
      <w:pPr>
        <w:pStyle w:val="Prrafodelista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Aprobación, si procede, de las propuestas de TFT de los Grados y Másteres de la FTI presentadas en el segundo plazo del curso 2020-2021.</w:t>
      </w:r>
    </w:p>
    <w:p w14:paraId="50C515ED" w14:textId="77777777" w:rsidR="00234AA0" w:rsidRPr="003805A9" w:rsidRDefault="00234AA0" w:rsidP="00BD4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A386E" w14:textId="466DE9E0" w:rsidR="00F64204" w:rsidRPr="003805A9" w:rsidRDefault="007922A9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Remitida la documentación </w:t>
      </w:r>
      <w:r w:rsidRPr="003805A9">
        <w:rPr>
          <w:rFonts w:ascii="Times New Roman" w:hAnsi="Times New Roman" w:cs="Times New Roman"/>
          <w:sz w:val="24"/>
          <w:szCs w:val="24"/>
        </w:rPr>
        <w:t xml:space="preserve">por correo electrónico a los miembros de la Junta y subida también </w:t>
      </w:r>
      <w:r w:rsidR="00F24CE6" w:rsidRPr="003805A9">
        <w:rPr>
          <w:rFonts w:ascii="Times New Roman" w:hAnsi="Times New Roman" w:cs="Times New Roman"/>
          <w:sz w:val="24"/>
          <w:szCs w:val="24"/>
        </w:rPr>
        <w:t xml:space="preserve">al </w:t>
      </w:r>
      <w:r w:rsidRPr="003805A9">
        <w:rPr>
          <w:rFonts w:ascii="Times New Roman" w:hAnsi="Times New Roman" w:cs="Times New Roman"/>
          <w:sz w:val="24"/>
          <w:szCs w:val="24"/>
        </w:rPr>
        <w:t xml:space="preserve">espacio restringido de la web </w:t>
      </w:r>
      <w:r w:rsidR="00F24CE6" w:rsidRPr="003805A9">
        <w:rPr>
          <w:rFonts w:ascii="Times New Roman" w:hAnsi="Times New Roman" w:cs="Times New Roman"/>
          <w:sz w:val="24"/>
          <w:szCs w:val="24"/>
        </w:rPr>
        <w:t xml:space="preserve">de la </w:t>
      </w:r>
      <w:r w:rsidRPr="003805A9">
        <w:rPr>
          <w:rFonts w:ascii="Times New Roman" w:hAnsi="Times New Roman" w:cs="Times New Roman"/>
          <w:sz w:val="24"/>
          <w:szCs w:val="24"/>
        </w:rPr>
        <w:t>FTI</w:t>
      </w:r>
      <w:r w:rsidR="00F24CE6" w:rsidRPr="003805A9">
        <w:rPr>
          <w:rFonts w:ascii="Times New Roman" w:hAnsi="Times New Roman" w:cs="Times New Roman"/>
          <w:sz w:val="24"/>
          <w:szCs w:val="24"/>
        </w:rPr>
        <w:t xml:space="preserve">, se solicita </w:t>
      </w:r>
      <w:r w:rsidR="009D69BE" w:rsidRPr="003805A9">
        <w:rPr>
          <w:rFonts w:ascii="Times New Roman" w:hAnsi="Times New Roman" w:cs="Times New Roman"/>
          <w:sz w:val="24"/>
          <w:szCs w:val="24"/>
        </w:rPr>
        <w:t>un voto para cada una de las cinco titulaciones en las que se han recibido propuestas</w:t>
      </w:r>
      <w:r w:rsidR="006B0767" w:rsidRPr="003805A9">
        <w:rPr>
          <w:rFonts w:ascii="Times New Roman" w:hAnsi="Times New Roman" w:cs="Times New Roman"/>
          <w:sz w:val="24"/>
          <w:szCs w:val="24"/>
        </w:rPr>
        <w:t xml:space="preserve"> de TFT</w:t>
      </w:r>
      <w:r w:rsidR="007212A3" w:rsidRPr="003805A9">
        <w:rPr>
          <w:rFonts w:ascii="Times New Roman" w:hAnsi="Times New Roman" w:cs="Times New Roman"/>
          <w:sz w:val="24"/>
          <w:szCs w:val="24"/>
        </w:rPr>
        <w:t>:</w:t>
      </w:r>
    </w:p>
    <w:p w14:paraId="5DB6B94C" w14:textId="77777777" w:rsidR="006B0767" w:rsidRPr="003805A9" w:rsidRDefault="006B0767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E4506" w14:textId="77777777" w:rsidR="00F64204" w:rsidRPr="003805A9" w:rsidRDefault="009D69BE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1. Grado en Traducción e Interpretación Inglés-Francés. </w:t>
      </w:r>
    </w:p>
    <w:p w14:paraId="51B4B38E" w14:textId="77777777" w:rsidR="00F64204" w:rsidRPr="003805A9" w:rsidRDefault="009D69BE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2. Grado en Traducción e Interpretación Inglés-Alemán. </w:t>
      </w:r>
    </w:p>
    <w:p w14:paraId="7754F3C9" w14:textId="77777777" w:rsidR="00F64204" w:rsidRPr="003805A9" w:rsidRDefault="009D69BE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3. Doble </w:t>
      </w:r>
      <w:r w:rsidR="00F64204" w:rsidRPr="003805A9">
        <w:rPr>
          <w:rFonts w:ascii="Times New Roman" w:hAnsi="Times New Roman" w:cs="Times New Roman"/>
          <w:sz w:val="24"/>
          <w:szCs w:val="24"/>
        </w:rPr>
        <w:t xml:space="preserve">Grado </w:t>
      </w:r>
      <w:r w:rsidRPr="003805A9">
        <w:rPr>
          <w:rFonts w:ascii="Times New Roman" w:hAnsi="Times New Roman" w:cs="Times New Roman"/>
          <w:sz w:val="24"/>
          <w:szCs w:val="24"/>
        </w:rPr>
        <w:t xml:space="preserve">en Traducción e Interpretación Inglés-Francés-Alemán. </w:t>
      </w:r>
    </w:p>
    <w:p w14:paraId="2DBCE400" w14:textId="4C92C396" w:rsidR="00DA6AD8" w:rsidRPr="003805A9" w:rsidRDefault="009D69BE" w:rsidP="00BD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4. M</w:t>
      </w:r>
      <w:r w:rsidR="00F64204" w:rsidRPr="003805A9">
        <w:rPr>
          <w:rFonts w:ascii="Times New Roman" w:hAnsi="Times New Roman" w:cs="Times New Roman"/>
          <w:sz w:val="24"/>
          <w:szCs w:val="24"/>
        </w:rPr>
        <w:t xml:space="preserve">áster en </w:t>
      </w:r>
      <w:r w:rsidR="00C63BA4" w:rsidRPr="003805A9">
        <w:rPr>
          <w:rFonts w:ascii="Times New Roman" w:hAnsi="Times New Roman" w:cs="Times New Roman"/>
          <w:sz w:val="24"/>
          <w:szCs w:val="24"/>
        </w:rPr>
        <w:t>T</w:t>
      </w:r>
      <w:r w:rsidR="00F64204" w:rsidRPr="003805A9">
        <w:rPr>
          <w:rFonts w:ascii="Times New Roman" w:hAnsi="Times New Roman" w:cs="Times New Roman"/>
          <w:sz w:val="24"/>
          <w:szCs w:val="24"/>
        </w:rPr>
        <w:t xml:space="preserve">raducción </w:t>
      </w:r>
      <w:r w:rsidR="00C63BA4" w:rsidRPr="003805A9">
        <w:rPr>
          <w:rFonts w:ascii="Times New Roman" w:hAnsi="Times New Roman" w:cs="Times New Roman"/>
          <w:sz w:val="24"/>
          <w:szCs w:val="24"/>
        </w:rPr>
        <w:t>P</w:t>
      </w:r>
      <w:r w:rsidR="00F64204" w:rsidRPr="003805A9">
        <w:rPr>
          <w:rFonts w:ascii="Times New Roman" w:hAnsi="Times New Roman" w:cs="Times New Roman"/>
          <w:sz w:val="24"/>
          <w:szCs w:val="24"/>
        </w:rPr>
        <w:t xml:space="preserve">rofesional y </w:t>
      </w:r>
      <w:r w:rsidR="00C63BA4" w:rsidRPr="003805A9">
        <w:rPr>
          <w:rFonts w:ascii="Times New Roman" w:hAnsi="Times New Roman" w:cs="Times New Roman"/>
          <w:sz w:val="24"/>
          <w:szCs w:val="24"/>
        </w:rPr>
        <w:t>M</w:t>
      </w:r>
      <w:r w:rsidR="00F64204" w:rsidRPr="003805A9">
        <w:rPr>
          <w:rFonts w:ascii="Times New Roman" w:hAnsi="Times New Roman" w:cs="Times New Roman"/>
          <w:sz w:val="24"/>
          <w:szCs w:val="24"/>
        </w:rPr>
        <w:t xml:space="preserve">ediación </w:t>
      </w:r>
      <w:r w:rsidR="00DA6AD8" w:rsidRPr="003805A9">
        <w:rPr>
          <w:rFonts w:ascii="Times New Roman" w:hAnsi="Times New Roman" w:cs="Times New Roman"/>
          <w:sz w:val="24"/>
          <w:szCs w:val="24"/>
        </w:rPr>
        <w:t>Intercultural.</w:t>
      </w:r>
    </w:p>
    <w:p w14:paraId="63D35CC9" w14:textId="1ACD1172" w:rsidR="009D69BE" w:rsidRPr="003805A9" w:rsidRDefault="00C63BA4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5. Máster en Español y su Cultura: Desarrollos Profesionales y Empresariales. </w:t>
      </w:r>
    </w:p>
    <w:p w14:paraId="0A6BC38D" w14:textId="2D97229A" w:rsidR="0029139E" w:rsidRPr="003805A9" w:rsidRDefault="0029139E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E1A177" w14:textId="492C8602" w:rsidR="00472912" w:rsidRPr="003805A9" w:rsidRDefault="00472912" w:rsidP="00BD4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805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resultados de la votación telemática son los siguientes: </w:t>
      </w:r>
    </w:p>
    <w:p w14:paraId="3FFC4625" w14:textId="77777777" w:rsidR="00472912" w:rsidRPr="003805A9" w:rsidRDefault="00472912" w:rsidP="00BD4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C1BD335" w14:textId="1428861F" w:rsidR="00472912" w:rsidRPr="003805A9" w:rsidRDefault="004A2207" w:rsidP="00BD4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805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Número de votos emitidos: </w:t>
      </w:r>
      <w:r w:rsidR="00472912" w:rsidRPr="003805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26</w:t>
      </w:r>
    </w:p>
    <w:p w14:paraId="628262F5" w14:textId="77777777" w:rsidR="00472912" w:rsidRPr="003805A9" w:rsidRDefault="00472912" w:rsidP="00BD4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472912" w:rsidRPr="003805A9" w14:paraId="5F886A1F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F1B2E84" w14:textId="6CD804B0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0D44BCF" w14:textId="691810D5" w:rsidR="00472912" w:rsidRPr="003805A9" w:rsidRDefault="00F02CA0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Votos a</w:t>
            </w:r>
            <w:r w:rsidR="00472912"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favor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B6CED1C" w14:textId="3D8BD585" w:rsidR="00472912" w:rsidRPr="003805A9" w:rsidRDefault="00F02CA0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Votos e</w:t>
            </w:r>
            <w:r w:rsidR="00472912"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 contra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CD12BC1" w14:textId="7DBA52A0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Abstenci</w:t>
            </w:r>
            <w:r w:rsidR="00F02CA0" w:rsidRPr="0038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ones</w:t>
            </w:r>
          </w:p>
        </w:tc>
      </w:tr>
      <w:tr w:rsidR="00472912" w:rsidRPr="003805A9" w14:paraId="0E2CA371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F5C0D64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GIF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97A7EE8" w14:textId="6D60A996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B63725B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126F25D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472912" w:rsidRPr="003805A9" w14:paraId="711F4C56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186EEBB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GIA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0815D1E" w14:textId="7689891A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DDE11ED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B629C9E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472912" w:rsidRPr="003805A9" w14:paraId="12730E57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8C07182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DOBLE GIA+GIF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9CF6237" w14:textId="08C310BC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3F7B797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14AED00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472912" w:rsidRPr="003805A9" w14:paraId="4BD894DC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2F9E450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MTP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7B8C08F" w14:textId="18C1F095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75BFEC36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ED5D1A5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472912" w:rsidRPr="003805A9" w14:paraId="2E5C192A" w14:textId="77777777" w:rsidTr="00472912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ED3A7AB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MECU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28D42C9B" w14:textId="46DB17C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EBFF5D8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54760DE" w14:textId="77777777" w:rsidR="00472912" w:rsidRPr="003805A9" w:rsidRDefault="00472912" w:rsidP="00BD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8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</w:tbl>
    <w:p w14:paraId="077D66E7" w14:textId="5E2BF765" w:rsidR="006E46FB" w:rsidRPr="003805A9" w:rsidRDefault="006E46FB" w:rsidP="00BD4289">
      <w:p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ED02E" w14:textId="4E456388" w:rsidR="00472912" w:rsidRPr="003805A9" w:rsidRDefault="00472912" w:rsidP="00BD4289">
      <w:p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DA3A8" w14:textId="4684BA9A" w:rsidR="006137A5" w:rsidRPr="003805A9" w:rsidRDefault="006137A5" w:rsidP="006137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C321C" w14:textId="4184E3E0" w:rsidR="006137A5" w:rsidRPr="003805A9" w:rsidRDefault="003805A9" w:rsidP="006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s-ES_tradnl"/>
        </w:rPr>
        <w:t>Quedan aprobadas, por tanto, las siguientes propuestas de TFT:</w:t>
      </w:r>
      <w:r w:rsidR="006137A5" w:rsidRPr="003805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s-ES_tradnl"/>
        </w:rPr>
        <w:br/>
      </w:r>
    </w:p>
    <w:p w14:paraId="70DB19FC" w14:textId="77777777" w:rsidR="006137A5" w:rsidRPr="003805A9" w:rsidRDefault="006137A5" w:rsidP="006137A5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5244"/>
        <w:gridCol w:w="1985"/>
      </w:tblGrid>
      <w:tr w:rsidR="006137A5" w:rsidRPr="003805A9" w14:paraId="705C04C5" w14:textId="77777777" w:rsidTr="00262A70">
        <w:trPr>
          <w:trHeight w:val="686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D322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Curso 2020/2021 </w:t>
            </w:r>
          </w:p>
          <w:p w14:paraId="09307920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  <w:p w14:paraId="23A375D3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Grado en Traducción e Interpretación Inglés - Alemán </w:t>
            </w:r>
          </w:p>
          <w:p w14:paraId="50EBF824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Aprobación propuestas TFG – 2º Plazo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  <w:p w14:paraId="079B6AC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0922168E" w14:textId="77777777" w:rsidTr="00262A70">
        <w:trPr>
          <w:trHeight w:val="3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E76A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APELLIDOS Y NOMBRE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8C12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TÍTULO PROVISIONAL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821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TUTOR/A </w:t>
            </w:r>
          </w:p>
        </w:tc>
      </w:tr>
      <w:tr w:rsidR="006137A5" w:rsidRPr="003805A9" w14:paraId="749F5795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FE8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Estupiñán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Ojeda, Paula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830B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La importancia de la traducción del habla coloquial: análisis de los coloquialismos en la serie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How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I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met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your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mother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C1C88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Jadwiga Stalmach Pajestka </w:t>
            </w:r>
          </w:p>
        </w:tc>
      </w:tr>
      <w:tr w:rsidR="006137A5" w:rsidRPr="003805A9" w14:paraId="6D5887E6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E89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Falcón Johnson,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Roisin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Pauline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AD44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Traducción audiovisual y el análisis de la serie de humor 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Friends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DD54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Margarita Sánchez Cuervo </w:t>
            </w:r>
          </w:p>
        </w:tc>
      </w:tr>
      <w:tr w:rsidR="006137A5" w:rsidRPr="003805A9" w14:paraId="38EA9290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7F1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García Amador,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Ilenia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500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La traducción de la variación sociolingüística: el caso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The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Hitch-hiker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(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Roald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Dahl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D8B6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Yaiza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Santana Alvarado</w:t>
            </w:r>
          </w:p>
        </w:tc>
      </w:tr>
      <w:tr w:rsidR="006137A5" w:rsidRPr="003805A9" w14:paraId="76E5BD8E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6CFD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González Ramos,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Sven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F51C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Títulos honoríficos en el manga 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Arakana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Lander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The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Bridge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y posibilidades de traducción al español (20.21) </w:t>
            </w:r>
          </w:p>
          <w:p w14:paraId="06F20CCA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(Adaptación al español de los sufijos de cortesía del japonés 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(19.20)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5E27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Salvador Benítez Rodríguez </w:t>
            </w:r>
          </w:p>
        </w:tc>
      </w:tr>
      <w:tr w:rsidR="006137A5" w:rsidRPr="003805A9" w14:paraId="279FE6F8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E40C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Hernández Almeida, Álvaro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9D1E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Análisis de los referentes culturales de la película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 Cuerpo de Élite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 y su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subtitulación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al inglés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4BEF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Laura Cruz García </w:t>
            </w:r>
          </w:p>
        </w:tc>
      </w:tr>
      <w:tr w:rsidR="006137A5" w:rsidRPr="003805A9" w14:paraId="5C872F34" w14:textId="77777777" w:rsidTr="00262A70">
        <w:trPr>
          <w:trHeight w:val="1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7516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Jiménez Ramírez, Paula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A14A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Análisis comparativo de las normas de traducción en el subtitulado y doblaje de la película 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Harry Potter y el Cáliz de fuego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549F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Marta González Marrero </w:t>
            </w:r>
          </w:p>
        </w:tc>
      </w:tr>
      <w:tr w:rsidR="006137A5" w:rsidRPr="003805A9" w14:paraId="2BCDD79E" w14:textId="77777777" w:rsidTr="00262A70">
        <w:trPr>
          <w:trHeight w:val="10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B6C1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Jiménez Rodríguez, Natalia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F44A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Influencia de la cultura británica en Hong Kong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7D1E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Marcos Sarmiento Pérez/Goretti García Morales </w:t>
            </w:r>
          </w:p>
        </w:tc>
      </w:tr>
      <w:tr w:rsidR="006137A5" w:rsidRPr="003805A9" w14:paraId="0D247CF4" w14:textId="77777777" w:rsidTr="00262A70">
        <w:trPr>
          <w:trHeight w:val="10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9BA6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Roel Amat, Ana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DB3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Creatividad en traducción: Análisis de redes de opciones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9164" w14:textId="77777777" w:rsidR="006137A5" w:rsidRPr="003805A9" w:rsidRDefault="006137A5" w:rsidP="006137A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Celia Martín de León </w:t>
            </w:r>
          </w:p>
        </w:tc>
      </w:tr>
      <w:tr w:rsidR="006137A5" w:rsidRPr="003805A9" w14:paraId="68A3DE2D" w14:textId="77777777" w:rsidTr="00262A70">
        <w:trPr>
          <w:trHeight w:val="10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4507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lastRenderedPageBreak/>
              <w:t>Romero Padrón, Adriana Isabel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F3B7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Análisis de los adjetivos en folletos turísticos de Tenerife y Gran Canaria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629D" w14:textId="77777777" w:rsidR="006137A5" w:rsidRPr="003805A9" w:rsidRDefault="006137A5" w:rsidP="006137A5">
            <w:pPr>
              <w:spacing w:after="0" w:line="240" w:lineRule="auto"/>
              <w:ind w:left="92"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Cristina Santana Quintana </w:t>
            </w:r>
          </w:p>
        </w:tc>
      </w:tr>
    </w:tbl>
    <w:p w14:paraId="718F4693" w14:textId="77777777" w:rsidR="006137A5" w:rsidRPr="003805A9" w:rsidRDefault="006137A5" w:rsidP="006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_tradnl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5244"/>
        <w:gridCol w:w="1985"/>
      </w:tblGrid>
      <w:tr w:rsidR="006137A5" w:rsidRPr="003805A9" w14:paraId="193670FF" w14:textId="77777777" w:rsidTr="00262A70">
        <w:trPr>
          <w:trHeight w:val="107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7AA1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Slunka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Urzúa,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Julie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Dominique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2477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Análisis del 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Status Quo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del lenguaje empleado en Instagram por jóvenes españoles (18-28 años)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C8FD" w14:textId="77777777" w:rsidR="006137A5" w:rsidRPr="003805A9" w:rsidRDefault="006137A5" w:rsidP="006137A5">
            <w:pPr>
              <w:spacing w:after="0" w:line="240" w:lineRule="auto"/>
              <w:ind w:left="92"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Lía de Luxán Hernández </w:t>
            </w:r>
          </w:p>
        </w:tc>
      </w:tr>
      <w:tr w:rsidR="006137A5" w:rsidRPr="003805A9" w14:paraId="0E89448C" w14:textId="77777777" w:rsidTr="00262A70">
        <w:trPr>
          <w:trHeight w:val="629"/>
        </w:trPr>
        <w:tc>
          <w:tcPr>
            <w:tcW w:w="9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AD5E" w14:textId="77777777" w:rsidR="006137A5" w:rsidRPr="003805A9" w:rsidRDefault="006137A5" w:rsidP="006137A5">
            <w:pPr>
              <w:spacing w:after="0" w:line="240" w:lineRule="auto"/>
              <w:ind w:left="103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Grado en Traducción e Interpretación Inglés - Francés  </w:t>
            </w:r>
          </w:p>
          <w:p w14:paraId="1A9CDAF9" w14:textId="77777777" w:rsidR="006137A5" w:rsidRPr="003805A9" w:rsidRDefault="006137A5" w:rsidP="006137A5">
            <w:pPr>
              <w:spacing w:after="0" w:line="240" w:lineRule="auto"/>
              <w:ind w:left="103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Aprobación propuestas TFG – 2º Plazo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5CF08CD9" w14:textId="77777777" w:rsidTr="00262A70">
        <w:trPr>
          <w:trHeight w:val="37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6A4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APELLIDOS Y NOMBRE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0134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TÍTULO PROVISIONAL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18CE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TUTOR/A </w:t>
            </w:r>
          </w:p>
        </w:tc>
      </w:tr>
      <w:tr w:rsidR="006137A5" w:rsidRPr="003805A9" w14:paraId="219E89E2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3DF9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Ballager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, Marie Charlotte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247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El cómic de humor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CD1C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Mª del Carmen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Falzoi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Alcántara </w:t>
            </w:r>
          </w:p>
        </w:tc>
      </w:tr>
      <w:tr w:rsidR="006137A5" w:rsidRPr="003805A9" w14:paraId="7F343FA6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6D5B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Bradley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Olfield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Luke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  <w:p w14:paraId="0F9C1620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  <w:p w14:paraId="720989D6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CA21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Traducción de las referencias culturales en la serie británica: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Peaky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Blinders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49B3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Mª Goretti García Morales </w:t>
            </w:r>
          </w:p>
        </w:tc>
      </w:tr>
      <w:tr w:rsidR="006137A5" w:rsidRPr="003805A9" w14:paraId="29EEDCEE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CB9A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Cabrera Castillo, Melania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9602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El método bilingüe en la enseñanza de ELE en EE.UU. (estado de Florida)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9401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Miguel A. Perdomo Batista </w:t>
            </w:r>
          </w:p>
        </w:tc>
      </w:tr>
      <w:tr w:rsidR="006137A5" w:rsidRPr="003805A9" w14:paraId="790908EB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65E2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Carlino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Reyes, Oriana Valentina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7DA0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Errores lingüísticos en la prensa deportiva escrita española, local y nacional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1388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Miguel A. Perdomo Batista </w:t>
            </w:r>
          </w:p>
        </w:tc>
      </w:tr>
      <w:tr w:rsidR="006137A5" w:rsidRPr="003805A9" w14:paraId="350F1D91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0845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Cooper Santana, Daniel Fidel </w:t>
            </w:r>
          </w:p>
          <w:p w14:paraId="4B52244B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Solicitud cambio tema y tutor </w:t>
            </w:r>
          </w:p>
          <w:p w14:paraId="29473A4C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Nueva propuesta </w:t>
            </w:r>
          </w:p>
          <w:p w14:paraId="2C94426A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96F4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Dificultades y estrategias de la traducción de los documentos deportivos sobre fútbol. El caso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Take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the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ball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pass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the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ball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DC30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Alicia Karina Bolaños Medina </w:t>
            </w:r>
          </w:p>
        </w:tc>
      </w:tr>
      <w:tr w:rsidR="006137A5" w:rsidRPr="003805A9" w14:paraId="6677A638" w14:textId="77777777" w:rsidTr="00262A70">
        <w:trPr>
          <w:trHeight w:val="7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0E62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Chu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Jan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Pei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Hsuan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7CC1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El protocolo para intérprete de conferencias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9F9A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Marcos Sarmiento Pérez </w:t>
            </w:r>
          </w:p>
        </w:tc>
      </w:tr>
      <w:tr w:rsidR="006137A5" w:rsidRPr="003805A9" w14:paraId="2725C619" w14:textId="77777777" w:rsidTr="00262A70">
        <w:trPr>
          <w:trHeight w:val="94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92EE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Espiñeira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Coira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, David </w:t>
            </w:r>
          </w:p>
          <w:p w14:paraId="3D816D1B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8AF0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 importancia de la traducción para facilitar el acceso adecuado a las </w:t>
            </w:r>
          </w:p>
          <w:p w14:paraId="1F35E2C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Naciones Unidas y al sistema de las Naciones Unidas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614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Karina Socorro Trujillo </w:t>
            </w:r>
          </w:p>
        </w:tc>
      </w:tr>
      <w:tr w:rsidR="006137A5" w:rsidRPr="003805A9" w14:paraId="4A5519D8" w14:textId="77777777" w:rsidTr="00262A70">
        <w:trPr>
          <w:trHeight w:val="94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76BC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García Monzón, Claudia </w:t>
            </w:r>
          </w:p>
          <w:p w14:paraId="3E30F95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5FEF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Propuesta de traducción comentada de un artículo científico sobre la gestión de la información durante la pandemia de covid-19: «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Information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about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the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COVID-19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pandemic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–  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thematic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analysis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of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different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ways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of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perceiving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true and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untrue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information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» (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Glasdam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y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Stjernswärd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, 2020)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5228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Víctor M. González Ruíz </w:t>
            </w:r>
          </w:p>
          <w:p w14:paraId="6E1F8598" w14:textId="77777777" w:rsidR="006137A5" w:rsidRPr="003805A9" w:rsidRDefault="006137A5" w:rsidP="00613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74A94F49" w14:textId="77777777" w:rsidTr="00262A70">
        <w:trPr>
          <w:trHeight w:val="94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D5699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Guzmán Ledesma,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Moneiba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br/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br/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115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Las dificultades del traductor: el humor negro y su adaptación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lingüistica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DD59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Cristina Cela Gutiérrez </w:t>
            </w:r>
          </w:p>
        </w:tc>
      </w:tr>
    </w:tbl>
    <w:p w14:paraId="1E5386F4" w14:textId="77777777" w:rsidR="006137A5" w:rsidRPr="003805A9" w:rsidRDefault="006137A5" w:rsidP="006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br/>
      </w:r>
    </w:p>
    <w:p w14:paraId="056CF39E" w14:textId="77777777" w:rsidR="006137A5" w:rsidRPr="003805A9" w:rsidRDefault="006137A5" w:rsidP="006137A5">
      <w:pPr>
        <w:shd w:val="clear" w:color="auto" w:fill="FFFFFF"/>
        <w:spacing w:line="25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tbl>
      <w:tblPr>
        <w:tblW w:w="11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245"/>
        <w:gridCol w:w="3643"/>
      </w:tblGrid>
      <w:tr w:rsidR="006137A5" w:rsidRPr="003805A9" w14:paraId="0B00DE93" w14:textId="77777777" w:rsidTr="00262A70">
        <w:trPr>
          <w:trHeight w:val="37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AB7FC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lastRenderedPageBreak/>
              <w:t>APELLIDOS Y NOMBRE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123D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TÍTULO PROVISIONAL 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AA3E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TUTOR/A </w:t>
            </w:r>
          </w:p>
        </w:tc>
      </w:tr>
      <w:tr w:rsidR="006137A5" w:rsidRPr="003805A9" w14:paraId="7D0856D4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5CE8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Henríquez Perdomo, Carmen Gloria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104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 importancia de enfatizar la destreza oral en los estudiantes de secundaria </w:t>
            </w:r>
          </w:p>
          <w:p w14:paraId="24D0CE5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4D3F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Heather Mary Adams </w:t>
            </w:r>
          </w:p>
        </w:tc>
      </w:tr>
      <w:tr w:rsidR="006137A5" w:rsidRPr="003805A9" w14:paraId="5AA900F0" w14:textId="77777777" w:rsidTr="00262A70">
        <w:trPr>
          <w:trHeight w:val="7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076A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Marini, Linda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45DA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El papel del bilingüismo en la interpretación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7597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Francisco Javier Mariscal Linares </w:t>
            </w:r>
          </w:p>
        </w:tc>
      </w:tr>
      <w:tr w:rsidR="006137A5" w:rsidRPr="003805A9" w14:paraId="7C36D39C" w14:textId="77777777" w:rsidTr="00262A70">
        <w:trPr>
          <w:trHeight w:val="7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E45C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Marrero López, Diandra </w:t>
            </w:r>
          </w:p>
          <w:p w14:paraId="316669DA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Solicitud cambio título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8E29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Estudio de las  coincidencias  léxicas  y  fraseológicas  entre  el  español  de  Cuba  y  el español de Canarias a través de la novela 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Como polvo en el viento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de Leonardo Padura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59D0C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Mª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Nayra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Rodríguez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Rodríguez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584273C2" w14:textId="77777777" w:rsidTr="00262A70">
        <w:trPr>
          <w:trHeight w:val="7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0A6C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Melián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García, Sergio Daniel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9A9B9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El papel de la interpretación en la prevención y resolución de conflictos internacionales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0BE6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Mª del Carmen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Falzoi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Alcántara </w:t>
            </w:r>
          </w:p>
        </w:tc>
      </w:tr>
      <w:tr w:rsidR="006137A5" w:rsidRPr="003805A9" w14:paraId="4FC9FA86" w14:textId="77777777" w:rsidTr="00262A70">
        <w:trPr>
          <w:trHeight w:val="7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C766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Melián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Santana, Carlos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5970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 Paremiología en la traducción y la interpretación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FF2B" w14:textId="77777777" w:rsidR="006137A5" w:rsidRPr="003805A9" w:rsidRDefault="006137A5" w:rsidP="006137A5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Jadwiga Stalmach Pajestka </w:t>
            </w:r>
          </w:p>
        </w:tc>
      </w:tr>
      <w:tr w:rsidR="006137A5" w:rsidRPr="003805A9" w14:paraId="4808E971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C1B8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Ortega Ruíz, Jennifer del Pino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7DEC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848D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Cristina Santana </w:t>
            </w:r>
          </w:p>
        </w:tc>
      </w:tr>
      <w:tr w:rsidR="006137A5" w:rsidRPr="003805A9" w14:paraId="00AFD217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7430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Rodríguez Santana, Laura 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60AA3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Análisis de la traducción del humor en el ámbito audiovisual a través de los monólogos de comedia de John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Mulaney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E7B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Laura Cruz García </w:t>
            </w:r>
          </w:p>
        </w:tc>
      </w:tr>
      <w:tr w:rsidR="006137A5" w:rsidRPr="003805A9" w14:paraId="3071F6BC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6CD5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Roque Viera,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Claret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Jesús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1539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Análisis de las adaptaciones de las canciones de la serie animada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Winx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Club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del italiano al francés y español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A1C07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Ana Mª Monterde Rey </w:t>
            </w:r>
          </w:p>
        </w:tc>
      </w:tr>
      <w:tr w:rsidR="006137A5" w:rsidRPr="003805A9" w14:paraId="32444F8C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5AFF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Santana Gil, Ariadna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B42A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Localización de videojuegos. Análisis de la localización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Pokémon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Escudo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A8CB1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José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Isern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González </w:t>
            </w:r>
          </w:p>
        </w:tc>
      </w:tr>
      <w:tr w:rsidR="006137A5" w:rsidRPr="003805A9" w14:paraId="4975DFA9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8142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Trujillo Monroy, Sara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7AD2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Análisis psicolingüístico del cerebro multilingüe de los jóvenes entre 20 y 30 años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ACD3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Konstantina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Konstantinidi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7B15BAFB" w14:textId="77777777" w:rsidTr="00262A70">
        <w:trPr>
          <w:trHeight w:val="94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3B66" w14:textId="77777777" w:rsidR="006137A5" w:rsidRPr="003805A9" w:rsidRDefault="006137A5" w:rsidP="006137A5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Vega Bordón, Natalia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8C33" w14:textId="77777777" w:rsidR="006137A5" w:rsidRPr="003805A9" w:rsidRDefault="006137A5" w:rsidP="006137A5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Análisis contrastivo de la traducción para doblaje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>Will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s-ES_tradnl"/>
              </w:rPr>
              <w:t xml:space="preserve"> &amp; Grace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 xml:space="preserve"> al español de España y de Latinoamérica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59B1" w14:textId="77777777" w:rsidR="006137A5" w:rsidRPr="003805A9" w:rsidRDefault="006137A5" w:rsidP="0061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Laura Cruz García </w:t>
            </w:r>
          </w:p>
        </w:tc>
      </w:tr>
    </w:tbl>
    <w:p w14:paraId="0BB32DAB" w14:textId="77777777" w:rsidR="006137A5" w:rsidRPr="003805A9" w:rsidRDefault="006137A5" w:rsidP="006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_tradnl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6137A5" w:rsidRPr="003805A9" w14:paraId="74704C04" w14:textId="77777777" w:rsidTr="00262A70">
        <w:trPr>
          <w:trHeight w:val="694"/>
        </w:trPr>
        <w:tc>
          <w:tcPr>
            <w:tcW w:w="9782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B9D9C" w14:textId="77777777" w:rsidR="006137A5" w:rsidRPr="003805A9" w:rsidRDefault="006137A5" w:rsidP="006137A5">
            <w:pPr>
              <w:spacing w:after="0" w:line="253" w:lineRule="atLeast"/>
              <w:ind w:right="4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Doble Grado en Traducción e Interpretación  </w:t>
            </w:r>
          </w:p>
          <w:p w14:paraId="310A551F" w14:textId="77777777" w:rsidR="006137A5" w:rsidRPr="003805A9" w:rsidRDefault="006137A5" w:rsidP="006137A5">
            <w:pPr>
              <w:spacing w:after="0" w:line="253" w:lineRule="atLeast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Aprobación propuestas TFG – 2º Plazo</w:t>
            </w:r>
            <w:r w:rsidRPr="003805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ES_tradnl"/>
              </w:rPr>
              <w:t> </w:t>
            </w:r>
          </w:p>
        </w:tc>
      </w:tr>
    </w:tbl>
    <w:p w14:paraId="132139C8" w14:textId="77777777" w:rsidR="006137A5" w:rsidRPr="003805A9" w:rsidRDefault="006137A5" w:rsidP="006137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_tradnl"/>
        </w:rPr>
      </w:pPr>
    </w:p>
    <w:tbl>
      <w:tblPr>
        <w:tblStyle w:val="Tablaconcuadrcula2"/>
        <w:tblW w:w="9785" w:type="dxa"/>
        <w:tblLook w:val="04A0" w:firstRow="1" w:lastRow="0" w:firstColumn="1" w:lastColumn="0" w:noHBand="0" w:noVBand="1"/>
      </w:tblPr>
      <w:tblGrid>
        <w:gridCol w:w="2268"/>
        <w:gridCol w:w="5235"/>
        <w:gridCol w:w="2282"/>
      </w:tblGrid>
      <w:tr w:rsidR="006137A5" w:rsidRPr="003805A9" w14:paraId="0E78E3EA" w14:textId="77777777" w:rsidTr="00262A70">
        <w:trPr>
          <w:trHeight w:val="1134"/>
        </w:trPr>
        <w:tc>
          <w:tcPr>
            <w:tcW w:w="2268" w:type="dxa"/>
            <w:hideMark/>
          </w:tcPr>
          <w:p w14:paraId="7CB258BD" w14:textId="77777777" w:rsidR="006137A5" w:rsidRPr="003805A9" w:rsidRDefault="006137A5" w:rsidP="006137A5">
            <w:pPr>
              <w:spacing w:line="253" w:lineRule="atLeast"/>
              <w:ind w:right="464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Artiles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Mendoza, Alberto </w:t>
            </w:r>
          </w:p>
          <w:p w14:paraId="61033582" w14:textId="77777777" w:rsidR="006137A5" w:rsidRPr="003805A9" w:rsidRDefault="006137A5" w:rsidP="006137A5">
            <w:pPr>
              <w:ind w:right="464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5235" w:type="dxa"/>
            <w:hideMark/>
          </w:tcPr>
          <w:p w14:paraId="532896F7" w14:textId="77777777" w:rsidR="006137A5" w:rsidRPr="003805A9" w:rsidRDefault="006137A5" w:rsidP="006137A5">
            <w:pPr>
              <w:ind w:left="103" w:right="212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Investigación sobre la facilidad de aprender francés con más rapidez utilizando las diferencias con el español </w:t>
            </w:r>
          </w:p>
        </w:tc>
        <w:tc>
          <w:tcPr>
            <w:tcW w:w="2282" w:type="dxa"/>
            <w:hideMark/>
          </w:tcPr>
          <w:p w14:paraId="57345A4B" w14:textId="77777777" w:rsidR="006137A5" w:rsidRPr="003805A9" w:rsidRDefault="006137A5" w:rsidP="006137A5">
            <w:pPr>
              <w:ind w:left="92" w:right="9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Ana Mª Monterde Rey </w:t>
            </w:r>
          </w:p>
        </w:tc>
      </w:tr>
      <w:tr w:rsidR="006137A5" w:rsidRPr="003805A9" w14:paraId="5D7C819E" w14:textId="77777777" w:rsidTr="00262A70">
        <w:trPr>
          <w:trHeight w:val="711"/>
        </w:trPr>
        <w:tc>
          <w:tcPr>
            <w:tcW w:w="9785" w:type="dxa"/>
            <w:gridSpan w:val="3"/>
            <w:hideMark/>
          </w:tcPr>
          <w:p w14:paraId="4ECC345D" w14:textId="77777777" w:rsidR="006137A5" w:rsidRPr="003805A9" w:rsidRDefault="006137A5" w:rsidP="006137A5">
            <w:pPr>
              <w:ind w:left="92" w:right="91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Máster en Español y su Cultura: Desarrollos Profesionales y Empresariales </w:t>
            </w:r>
          </w:p>
          <w:p w14:paraId="0B01C202" w14:textId="77777777" w:rsidR="006137A5" w:rsidRPr="003805A9" w:rsidRDefault="006137A5" w:rsidP="006137A5">
            <w:pPr>
              <w:ind w:left="92" w:right="9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Aprobación propuestas TFM – 2º Plazo</w:t>
            </w: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58D248C1" w14:textId="77777777" w:rsidTr="00262A70">
        <w:trPr>
          <w:trHeight w:val="371"/>
        </w:trPr>
        <w:tc>
          <w:tcPr>
            <w:tcW w:w="2268" w:type="dxa"/>
            <w:hideMark/>
          </w:tcPr>
          <w:p w14:paraId="0C8581C3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lastRenderedPageBreak/>
              <w:t>APELLIDOS Y NOMBRE </w:t>
            </w:r>
          </w:p>
        </w:tc>
        <w:tc>
          <w:tcPr>
            <w:tcW w:w="5235" w:type="dxa"/>
            <w:hideMark/>
          </w:tcPr>
          <w:p w14:paraId="78CFD6E0" w14:textId="77777777" w:rsidR="006137A5" w:rsidRPr="003805A9" w:rsidRDefault="006137A5" w:rsidP="006137A5">
            <w:pPr>
              <w:ind w:right="603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TÍTULO PROVISIONAL </w:t>
            </w:r>
          </w:p>
        </w:tc>
        <w:tc>
          <w:tcPr>
            <w:tcW w:w="2282" w:type="dxa"/>
            <w:hideMark/>
          </w:tcPr>
          <w:p w14:paraId="587342B0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TUTOR/A </w:t>
            </w:r>
          </w:p>
        </w:tc>
      </w:tr>
      <w:tr w:rsidR="006137A5" w:rsidRPr="003805A9" w14:paraId="5E173609" w14:textId="77777777" w:rsidTr="00262A70">
        <w:trPr>
          <w:trHeight w:val="1077"/>
        </w:trPr>
        <w:tc>
          <w:tcPr>
            <w:tcW w:w="2268" w:type="dxa"/>
            <w:hideMark/>
          </w:tcPr>
          <w:p w14:paraId="163E06C2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El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Mahmoudi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Akoudad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Hanane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5235" w:type="dxa"/>
            <w:hideMark/>
          </w:tcPr>
          <w:p w14:paraId="6495F081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La enseñanza de las principales dificultades del español en los bereberes del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Mahgreb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282" w:type="dxa"/>
            <w:hideMark/>
          </w:tcPr>
          <w:p w14:paraId="67386F42" w14:textId="77777777" w:rsidR="006137A5" w:rsidRPr="003805A9" w:rsidRDefault="006137A5" w:rsidP="006137A5">
            <w:pPr>
              <w:ind w:left="38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Mª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Nayra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Rodríguez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Rodríguez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  <w:p w14:paraId="7B11347A" w14:textId="77777777" w:rsidR="006137A5" w:rsidRPr="003805A9" w:rsidRDefault="006137A5" w:rsidP="006137A5">
            <w:pPr>
              <w:ind w:left="38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Juan M. Santana Pérez </w:t>
            </w:r>
          </w:p>
        </w:tc>
      </w:tr>
      <w:tr w:rsidR="006137A5" w:rsidRPr="003805A9" w14:paraId="784D0A5C" w14:textId="77777777" w:rsidTr="00262A70">
        <w:trPr>
          <w:trHeight w:val="1077"/>
        </w:trPr>
        <w:tc>
          <w:tcPr>
            <w:tcW w:w="2268" w:type="dxa"/>
            <w:hideMark/>
          </w:tcPr>
          <w:p w14:paraId="3B80F214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Jiménez Calcines, Néstor </w:t>
            </w:r>
          </w:p>
        </w:tc>
        <w:tc>
          <w:tcPr>
            <w:tcW w:w="5235" w:type="dxa"/>
            <w:hideMark/>
          </w:tcPr>
          <w:p w14:paraId="5CD3B7F0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Enfoque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audiolingual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y comunicativo para la enseñanza de español como lengua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extranjer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282" w:type="dxa"/>
            <w:hideMark/>
          </w:tcPr>
          <w:p w14:paraId="414467C0" w14:textId="77777777" w:rsidR="006137A5" w:rsidRPr="003805A9" w:rsidRDefault="006137A5" w:rsidP="006137A5">
            <w:pPr>
              <w:ind w:left="38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Mª Elena Curbelo Tavío </w:t>
            </w:r>
          </w:p>
        </w:tc>
      </w:tr>
      <w:tr w:rsidR="006137A5" w:rsidRPr="003805A9" w14:paraId="774098C1" w14:textId="77777777" w:rsidTr="00262A70">
        <w:trPr>
          <w:trHeight w:val="1134"/>
        </w:trPr>
        <w:tc>
          <w:tcPr>
            <w:tcW w:w="2268" w:type="dxa"/>
            <w:hideMark/>
          </w:tcPr>
          <w:p w14:paraId="3E9374EA" w14:textId="77777777" w:rsidR="006137A5" w:rsidRPr="003805A9" w:rsidRDefault="006137A5" w:rsidP="006137A5">
            <w:pPr>
              <w:ind w:right="464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Molina Caballero, Maribel </w:t>
            </w:r>
          </w:p>
        </w:tc>
        <w:tc>
          <w:tcPr>
            <w:tcW w:w="5235" w:type="dxa"/>
            <w:hideMark/>
          </w:tcPr>
          <w:p w14:paraId="39F91AD6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Ser profesor de ELE en Corea del Sur: propuesta metodológica y sociocultural </w:t>
            </w:r>
          </w:p>
        </w:tc>
        <w:tc>
          <w:tcPr>
            <w:tcW w:w="2282" w:type="dxa"/>
            <w:hideMark/>
          </w:tcPr>
          <w:p w14:paraId="248757D0" w14:textId="77777777" w:rsidR="006137A5" w:rsidRPr="003805A9" w:rsidRDefault="006137A5" w:rsidP="006137A5">
            <w:pPr>
              <w:ind w:left="38" w:right="91" w:firstLine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Cristina Alfonzo de Tovar </w:t>
            </w:r>
          </w:p>
        </w:tc>
      </w:tr>
      <w:tr w:rsidR="006137A5" w:rsidRPr="003805A9" w14:paraId="40EAE44D" w14:textId="77777777" w:rsidTr="00262A70">
        <w:trPr>
          <w:trHeight w:val="1134"/>
        </w:trPr>
        <w:tc>
          <w:tcPr>
            <w:tcW w:w="2268" w:type="dxa"/>
            <w:hideMark/>
          </w:tcPr>
          <w:p w14:paraId="04312E49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Mrowczy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Aneta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Magdalena </w:t>
            </w:r>
          </w:p>
        </w:tc>
        <w:tc>
          <w:tcPr>
            <w:tcW w:w="5235" w:type="dxa"/>
            <w:hideMark/>
          </w:tcPr>
          <w:p w14:paraId="6DC957E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Diferencias léxicas en las variedades del español </w:t>
            </w:r>
          </w:p>
        </w:tc>
        <w:tc>
          <w:tcPr>
            <w:tcW w:w="2282" w:type="dxa"/>
            <w:hideMark/>
          </w:tcPr>
          <w:p w14:paraId="603DE0EE" w14:textId="77777777" w:rsidR="006137A5" w:rsidRPr="003805A9" w:rsidRDefault="006137A5" w:rsidP="006137A5">
            <w:pPr>
              <w:ind w:left="38" w:right="91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Yaiza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Santana Alvarado </w:t>
            </w:r>
          </w:p>
        </w:tc>
      </w:tr>
      <w:tr w:rsidR="006137A5" w:rsidRPr="003805A9" w14:paraId="0A13AC91" w14:textId="77777777" w:rsidTr="00262A70">
        <w:trPr>
          <w:trHeight w:val="1134"/>
        </w:trPr>
        <w:tc>
          <w:tcPr>
            <w:tcW w:w="2268" w:type="dxa"/>
            <w:hideMark/>
          </w:tcPr>
          <w:p w14:paraId="0E452FA6" w14:textId="77777777" w:rsidR="006137A5" w:rsidRPr="003805A9" w:rsidRDefault="006137A5" w:rsidP="006137A5">
            <w:pPr>
              <w:ind w:right="464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Mújica Perera, Karina </w:t>
            </w:r>
          </w:p>
        </w:tc>
        <w:tc>
          <w:tcPr>
            <w:tcW w:w="5235" w:type="dxa"/>
            <w:hideMark/>
          </w:tcPr>
          <w:p w14:paraId="0F41A656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Uso de TIC en la enseñanza de ELE/L2: M-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learning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y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gamificación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en el aula.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_tradnl"/>
              </w:rPr>
              <w:t>Among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_tradnl"/>
              </w:rPr>
              <w:t>Us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como herramienta de debate en la clase </w:t>
            </w:r>
          </w:p>
        </w:tc>
        <w:tc>
          <w:tcPr>
            <w:tcW w:w="2282" w:type="dxa"/>
            <w:hideMark/>
          </w:tcPr>
          <w:p w14:paraId="6496D91A" w14:textId="77777777" w:rsidR="006137A5" w:rsidRPr="003805A9" w:rsidRDefault="006137A5" w:rsidP="006137A5">
            <w:pPr>
              <w:ind w:left="38" w:right="9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Mª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Nayra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Rodríguez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Rodríguez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242A50DA" w14:textId="77777777" w:rsidTr="00262A70">
        <w:trPr>
          <w:trHeight w:val="1134"/>
        </w:trPr>
        <w:tc>
          <w:tcPr>
            <w:tcW w:w="9785" w:type="dxa"/>
            <w:gridSpan w:val="3"/>
            <w:hideMark/>
          </w:tcPr>
          <w:p w14:paraId="2FCFDC4B" w14:textId="77777777" w:rsidR="006137A5" w:rsidRPr="003805A9" w:rsidRDefault="006137A5" w:rsidP="006137A5">
            <w:pPr>
              <w:ind w:left="92" w:right="91" w:hanging="58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 </w:t>
            </w:r>
          </w:p>
          <w:p w14:paraId="5442E3C4" w14:textId="77777777" w:rsidR="006137A5" w:rsidRPr="003805A9" w:rsidRDefault="006137A5" w:rsidP="006137A5">
            <w:pPr>
              <w:ind w:left="92" w:right="91" w:hanging="58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Máster en Traducción Profesional y Mediación Intercultural </w:t>
            </w:r>
          </w:p>
          <w:p w14:paraId="2528AAB9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Aprobación propuestas TFM – 2º Plazo</w:t>
            </w: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</w:tr>
      <w:tr w:rsidR="006137A5" w:rsidRPr="003805A9" w14:paraId="036C74D6" w14:textId="77777777" w:rsidTr="00262A70">
        <w:trPr>
          <w:trHeight w:val="371"/>
        </w:trPr>
        <w:tc>
          <w:tcPr>
            <w:tcW w:w="2268" w:type="dxa"/>
            <w:hideMark/>
          </w:tcPr>
          <w:p w14:paraId="066C8647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APELLIDOS Y NOMBRE </w:t>
            </w:r>
          </w:p>
        </w:tc>
        <w:tc>
          <w:tcPr>
            <w:tcW w:w="5235" w:type="dxa"/>
            <w:hideMark/>
          </w:tcPr>
          <w:p w14:paraId="0C68056C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TÍTULO PROVISIONAL </w:t>
            </w:r>
          </w:p>
        </w:tc>
        <w:tc>
          <w:tcPr>
            <w:tcW w:w="2282" w:type="dxa"/>
            <w:hideMark/>
          </w:tcPr>
          <w:p w14:paraId="0DA4B97C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s-ES_tradnl"/>
              </w:rPr>
              <w:t>TUTOR/A </w:t>
            </w:r>
          </w:p>
        </w:tc>
      </w:tr>
      <w:tr w:rsidR="006137A5" w:rsidRPr="003805A9" w14:paraId="1548FC3E" w14:textId="77777777" w:rsidTr="00262A70">
        <w:trPr>
          <w:trHeight w:val="1077"/>
        </w:trPr>
        <w:tc>
          <w:tcPr>
            <w:tcW w:w="2268" w:type="dxa"/>
            <w:hideMark/>
          </w:tcPr>
          <w:p w14:paraId="72CADE5A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Barbero Alonso, Javier </w:t>
            </w:r>
          </w:p>
        </w:tc>
        <w:tc>
          <w:tcPr>
            <w:tcW w:w="5235" w:type="dxa"/>
            <w:hideMark/>
          </w:tcPr>
          <w:p w14:paraId="6BC10DC4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El lenguaje soez y su traducción para doblaje en la serie </w:t>
            </w:r>
            <w:r w:rsidRPr="003805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_tradnl"/>
              </w:rPr>
              <w:t xml:space="preserve">Sex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es-ES_tradnl"/>
              </w:rPr>
              <w:t>Education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 </w:t>
            </w:r>
          </w:p>
        </w:tc>
        <w:tc>
          <w:tcPr>
            <w:tcW w:w="2282" w:type="dxa"/>
            <w:hideMark/>
          </w:tcPr>
          <w:p w14:paraId="683A07C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Alicia Karina Bolaños Medina </w:t>
            </w:r>
          </w:p>
        </w:tc>
      </w:tr>
      <w:tr w:rsidR="006137A5" w:rsidRPr="003805A9" w14:paraId="41B3BF6D" w14:textId="77777777" w:rsidTr="00262A70">
        <w:trPr>
          <w:trHeight w:val="1077"/>
        </w:trPr>
        <w:tc>
          <w:tcPr>
            <w:tcW w:w="2268" w:type="dxa"/>
            <w:hideMark/>
          </w:tcPr>
          <w:p w14:paraId="2C018AAD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Berveglieri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Chloé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Carole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Angèle</w:t>
            </w:r>
            <w:proofErr w:type="spellEnd"/>
          </w:p>
        </w:tc>
        <w:tc>
          <w:tcPr>
            <w:tcW w:w="5235" w:type="dxa"/>
            <w:hideMark/>
          </w:tcPr>
          <w:p w14:paraId="5231D282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Los falsos amigos en el ámbito de la traducción jurídica</w:t>
            </w:r>
          </w:p>
        </w:tc>
        <w:tc>
          <w:tcPr>
            <w:tcW w:w="2282" w:type="dxa"/>
            <w:hideMark/>
          </w:tcPr>
          <w:p w14:paraId="5C659FE3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Heather Mary Adams</w:t>
            </w:r>
          </w:p>
        </w:tc>
      </w:tr>
      <w:tr w:rsidR="006137A5" w:rsidRPr="003805A9" w14:paraId="133393B8" w14:textId="77777777" w:rsidTr="00262A70">
        <w:trPr>
          <w:trHeight w:val="1077"/>
        </w:trPr>
        <w:tc>
          <w:tcPr>
            <w:tcW w:w="2268" w:type="dxa"/>
            <w:hideMark/>
          </w:tcPr>
          <w:p w14:paraId="27C38B0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Cabrera Rivero, Nuria Isabel </w:t>
            </w:r>
          </w:p>
        </w:tc>
        <w:tc>
          <w:tcPr>
            <w:tcW w:w="5235" w:type="dxa"/>
            <w:hideMark/>
          </w:tcPr>
          <w:p w14:paraId="13B9112A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Aplicación de la Directiva 2010/64/UE relativa al derecho a interpretación y a la traducción en los procesos penales </w:t>
            </w:r>
          </w:p>
        </w:tc>
        <w:tc>
          <w:tcPr>
            <w:tcW w:w="2282" w:type="dxa"/>
            <w:hideMark/>
          </w:tcPr>
          <w:p w14:paraId="3DD443A3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Mª del Carmen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Falzoi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Alcántara </w:t>
            </w:r>
          </w:p>
        </w:tc>
      </w:tr>
      <w:tr w:rsidR="006137A5" w:rsidRPr="003805A9" w14:paraId="009B7EE2" w14:textId="77777777" w:rsidTr="00262A70">
        <w:trPr>
          <w:trHeight w:val="1077"/>
        </w:trPr>
        <w:tc>
          <w:tcPr>
            <w:tcW w:w="2268" w:type="dxa"/>
            <w:hideMark/>
          </w:tcPr>
          <w:p w14:paraId="3CB6A29B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Campos López,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Iria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 xml:space="preserve"> de la Nieves </w:t>
            </w:r>
          </w:p>
        </w:tc>
        <w:tc>
          <w:tcPr>
            <w:tcW w:w="5235" w:type="dxa"/>
            <w:hideMark/>
          </w:tcPr>
          <w:p w14:paraId="4588E6F4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s-ES_tradnl"/>
              </w:rPr>
              <w:t>Recopilación de un corpus de discursos reales pronunciados en Canarias: un primer paso </w:t>
            </w:r>
          </w:p>
        </w:tc>
        <w:tc>
          <w:tcPr>
            <w:tcW w:w="2282" w:type="dxa"/>
            <w:hideMark/>
          </w:tcPr>
          <w:p w14:paraId="301105E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_tradnl"/>
              </w:rPr>
              <w:t>Heather Mary Adams </w:t>
            </w:r>
          </w:p>
          <w:p w14:paraId="181BE13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_tradnl"/>
              </w:rPr>
              <w:t>Beneharo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_tradnl"/>
              </w:rPr>
              <w:t>Álvarez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s-ES_tradnl"/>
              </w:rPr>
              <w:t xml:space="preserve"> Pérez </w:t>
            </w:r>
          </w:p>
        </w:tc>
      </w:tr>
      <w:tr w:rsidR="006137A5" w:rsidRPr="003805A9" w14:paraId="5480641E" w14:textId="77777777" w:rsidTr="00262A70">
        <w:tc>
          <w:tcPr>
            <w:tcW w:w="2268" w:type="dxa"/>
          </w:tcPr>
          <w:p w14:paraId="685F424C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Cárdenes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Rodríguez, Álvaro</w:t>
            </w:r>
          </w:p>
        </w:tc>
        <w:tc>
          <w:tcPr>
            <w:tcW w:w="5235" w:type="dxa"/>
          </w:tcPr>
          <w:p w14:paraId="297F3F2B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282" w:type="dxa"/>
          </w:tcPr>
          <w:p w14:paraId="11A72699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Antonio Becerra</w:t>
            </w:r>
          </w:p>
        </w:tc>
      </w:tr>
      <w:tr w:rsidR="006137A5" w:rsidRPr="003805A9" w14:paraId="53832F12" w14:textId="77777777" w:rsidTr="00262A70">
        <w:tc>
          <w:tcPr>
            <w:tcW w:w="2268" w:type="dxa"/>
          </w:tcPr>
          <w:p w14:paraId="5C8DB700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Díaz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Urreola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, Celia</w:t>
            </w:r>
          </w:p>
        </w:tc>
        <w:tc>
          <w:tcPr>
            <w:tcW w:w="5235" w:type="dxa"/>
          </w:tcPr>
          <w:p w14:paraId="43B26E9D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La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traducción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al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castellano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las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metáforas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sobre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la COVID-19 en los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títulos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los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artículos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inglés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sobre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economía</w:t>
            </w:r>
            <w:proofErr w:type="spellEnd"/>
          </w:p>
        </w:tc>
        <w:tc>
          <w:tcPr>
            <w:tcW w:w="2282" w:type="dxa"/>
          </w:tcPr>
          <w:p w14:paraId="2F4A614A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Celia Martín de León</w:t>
            </w:r>
          </w:p>
        </w:tc>
      </w:tr>
      <w:tr w:rsidR="006137A5" w:rsidRPr="003805A9" w14:paraId="274FD998" w14:textId="77777777" w:rsidTr="00262A70">
        <w:tc>
          <w:tcPr>
            <w:tcW w:w="2268" w:type="dxa"/>
          </w:tcPr>
          <w:p w14:paraId="6AB1A18C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lastRenderedPageBreak/>
              <w:t>Mutschlechne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, Caroline</w:t>
            </w:r>
          </w:p>
        </w:tc>
        <w:tc>
          <w:tcPr>
            <w:tcW w:w="5235" w:type="dxa"/>
          </w:tcPr>
          <w:p w14:paraId="3B8F7A29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Elaboración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un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Glosario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trilingüe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(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alemán-español-inglés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)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equitación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con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especialidad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en la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doma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clásica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. Se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plantea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comparer la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terminología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especializada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una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disciplina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concreta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con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su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propia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jerga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</w:tc>
        <w:tc>
          <w:tcPr>
            <w:tcW w:w="2282" w:type="dxa"/>
          </w:tcPr>
          <w:p w14:paraId="0A4E4BDE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  <w:p w14:paraId="78C1365F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Ana María García Álvarez</w:t>
            </w:r>
          </w:p>
        </w:tc>
      </w:tr>
      <w:tr w:rsidR="006137A5" w:rsidRPr="003805A9" w14:paraId="484EC8B2" w14:textId="77777777" w:rsidTr="00262A70">
        <w:tc>
          <w:tcPr>
            <w:tcW w:w="2268" w:type="dxa"/>
          </w:tcPr>
          <w:p w14:paraId="3D5B5218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Rodríguez Almeida,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Rocío</w:t>
            </w:r>
            <w:proofErr w:type="spellEnd"/>
          </w:p>
        </w:tc>
        <w:tc>
          <w:tcPr>
            <w:tcW w:w="5235" w:type="dxa"/>
          </w:tcPr>
          <w:p w14:paraId="73692D32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Las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estrategias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reducción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textual en el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subtitulado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los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discursosrápidos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La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maravillosa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Sra.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Maisel</w:t>
            </w:r>
            <w:proofErr w:type="spellEnd"/>
          </w:p>
        </w:tc>
        <w:tc>
          <w:tcPr>
            <w:tcW w:w="2282" w:type="dxa"/>
          </w:tcPr>
          <w:p w14:paraId="24F7C623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  <w:p w14:paraId="5078E0A4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Alicia Karina Bolaños Medina</w:t>
            </w:r>
          </w:p>
        </w:tc>
      </w:tr>
      <w:tr w:rsidR="006137A5" w:rsidRPr="003805A9" w14:paraId="269B0FE2" w14:textId="77777777" w:rsidTr="00262A70">
        <w:tc>
          <w:tcPr>
            <w:tcW w:w="2268" w:type="dxa"/>
          </w:tcPr>
          <w:p w14:paraId="11763BB2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Umpierrez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Morán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, Sonia del Carmen</w:t>
            </w:r>
          </w:p>
        </w:tc>
        <w:tc>
          <w:tcPr>
            <w:tcW w:w="5235" w:type="dxa"/>
          </w:tcPr>
          <w:p w14:paraId="7FDCC5C5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Estudio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del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conocimiento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embarque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aéreo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y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su</w:t>
            </w:r>
            <w:proofErr w:type="spellEnd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traducción</w:t>
            </w:r>
            <w:proofErr w:type="spellEnd"/>
          </w:p>
        </w:tc>
        <w:tc>
          <w:tcPr>
            <w:tcW w:w="2282" w:type="dxa"/>
          </w:tcPr>
          <w:p w14:paraId="539C19EA" w14:textId="77777777" w:rsidR="006137A5" w:rsidRPr="003805A9" w:rsidRDefault="006137A5" w:rsidP="006137A5">
            <w:pPr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3805A9">
              <w:rPr>
                <w:rFonts w:ascii="Times New Roman" w:eastAsia="Times New Roman" w:hAnsi="Times New Roman" w:cs="Times New Roman"/>
                <w:lang w:val="en-US" w:eastAsia="es-ES_tradnl"/>
              </w:rPr>
              <w:t>Karina Socorro Trujillo</w:t>
            </w:r>
          </w:p>
        </w:tc>
      </w:tr>
    </w:tbl>
    <w:p w14:paraId="25BD1DD4" w14:textId="77777777" w:rsidR="006137A5" w:rsidRPr="003805A9" w:rsidRDefault="006137A5" w:rsidP="0061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14:paraId="632E27DA" w14:textId="77777777" w:rsidR="006137A5" w:rsidRPr="003805A9" w:rsidRDefault="006137A5" w:rsidP="0061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14:paraId="79BD970A" w14:textId="221E1BBA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ASISTENTES</w:t>
      </w:r>
    </w:p>
    <w:p w14:paraId="4D15DB1F" w14:textId="0D8F1F97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Leticia Mª Fidalgo González</w:t>
      </w:r>
    </w:p>
    <w:p w14:paraId="164636D2" w14:textId="06F1AD13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Margarita Esther Sánchez Cuervo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EB1CB7E" w14:textId="79186E1B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Marta González Quevedo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25D852E7" w14:textId="72052897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María Goretti García Morales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76F12F3F" w14:textId="3CDD1E46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05A9">
        <w:rPr>
          <w:rFonts w:ascii="Times New Roman" w:hAnsi="Times New Roman" w:cs="Times New Roman"/>
          <w:sz w:val="24"/>
          <w:szCs w:val="24"/>
        </w:rPr>
        <w:t>Heidrun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Witte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DAE8118" w14:textId="669B7889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Jadwiga Stalmach Pajestka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4A9B3D46" w14:textId="28E114E8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Nayra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Rodríguez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Rodríguez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408A922D" w14:textId="41E94F3F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Heather Mary Adams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F16A9D5" w14:textId="2441C21B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Karina Socorro Trujillo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437E0FEB" w14:textId="6A68AC18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Marcos Antonio Sarmiento Pérez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5E4BDB38" w14:textId="68CB3890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Maria Cristina Santana Quintana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F25D786" w14:textId="255AFB80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Gracia Piñero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Piñero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26046EB1" w14:textId="3EAB9FD2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Jessica María Pérez-Luzardo Díaz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7BD2D3FD" w14:textId="44BE02AD" w:rsidR="00C000CD" w:rsidRPr="003805A9" w:rsidRDefault="003805A9" w:rsidP="00C00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05A9">
        <w:rPr>
          <w:rFonts w:ascii="Times New Roman" w:hAnsi="Times New Roman" w:cs="Times New Roman"/>
          <w:sz w:val="24"/>
          <w:szCs w:val="24"/>
        </w:rPr>
        <w:t>Silke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Marti</w:t>
      </w:r>
      <w:r w:rsidR="00C000CD" w:rsidRPr="003805A9">
        <w:rPr>
          <w:rFonts w:ascii="Times New Roman" w:hAnsi="Times New Roman" w:cs="Times New Roman"/>
          <w:sz w:val="24"/>
          <w:szCs w:val="24"/>
        </w:rPr>
        <w:t xml:space="preserve">n </w:t>
      </w:r>
      <w:r w:rsidR="00C000CD" w:rsidRPr="003805A9">
        <w:rPr>
          <w:rFonts w:ascii="Times New Roman" w:hAnsi="Times New Roman" w:cs="Times New Roman"/>
          <w:sz w:val="24"/>
          <w:szCs w:val="24"/>
        </w:rPr>
        <w:tab/>
      </w:r>
    </w:p>
    <w:p w14:paraId="621B7E9A" w14:textId="331D6260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Celia Martín De León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274EBAA7" w14:textId="43085107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Isern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González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25B5716" w14:textId="0BA0F4E1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Víctor M. González Ruiz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5528A63B" w14:textId="69215B3D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Agustín Darias Marrero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2F5B2FC8" w14:textId="5FDD7AC8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Ana Mª García Álvarez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5844C799" w14:textId="5BCD56FF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Mª Carmen Martín Santana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61AA1E68" w14:textId="5A6FFCB9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lastRenderedPageBreak/>
        <w:t>María Teresa Cáceres Lorenzo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565D7637" w14:textId="44D9E402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Amalia Bosch Benítez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5A8CEE2D" w14:textId="46D62E30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>María Jesús Rodríguez Medina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6B9A1826" w14:textId="11669DE9" w:rsidR="00C000CD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María Del Carmen </w:t>
      </w:r>
      <w:proofErr w:type="spellStart"/>
      <w:r w:rsidRPr="003805A9">
        <w:rPr>
          <w:rFonts w:ascii="Times New Roman" w:hAnsi="Times New Roman" w:cs="Times New Roman"/>
          <w:sz w:val="24"/>
          <w:szCs w:val="24"/>
        </w:rPr>
        <w:t>Falzoi</w:t>
      </w:r>
      <w:proofErr w:type="spellEnd"/>
      <w:r w:rsidRPr="003805A9">
        <w:rPr>
          <w:rFonts w:ascii="Times New Roman" w:hAnsi="Times New Roman" w:cs="Times New Roman"/>
          <w:sz w:val="24"/>
          <w:szCs w:val="24"/>
        </w:rPr>
        <w:t xml:space="preserve"> Alcántara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632F7A6A" w14:textId="71A95CA9" w:rsidR="007212A3" w:rsidRPr="003805A9" w:rsidRDefault="00C000CD" w:rsidP="00C000CD">
      <w:pPr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hAnsi="Times New Roman" w:cs="Times New Roman"/>
          <w:sz w:val="24"/>
          <w:szCs w:val="24"/>
        </w:rPr>
        <w:t xml:space="preserve">Cristina Cela Gutiérrez </w:t>
      </w:r>
      <w:r w:rsidRPr="003805A9">
        <w:rPr>
          <w:rFonts w:ascii="Times New Roman" w:hAnsi="Times New Roman" w:cs="Times New Roman"/>
          <w:sz w:val="24"/>
          <w:szCs w:val="24"/>
        </w:rPr>
        <w:tab/>
      </w:r>
    </w:p>
    <w:p w14:paraId="122F64AE" w14:textId="77777777" w:rsidR="007212A3" w:rsidRPr="003805A9" w:rsidRDefault="007212A3" w:rsidP="00BD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824AF" w14:textId="043C23A0" w:rsidR="00472912" w:rsidRPr="003805A9" w:rsidRDefault="00472912" w:rsidP="00BD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5A9">
        <w:rPr>
          <w:rFonts w:ascii="Times New Roman" w:eastAsia="Calibri" w:hAnsi="Times New Roman" w:cs="Times New Roman"/>
          <w:sz w:val="24"/>
          <w:szCs w:val="24"/>
        </w:rPr>
        <w:t>Sin más asuntos que tratar, se levanta la sesión del miércoles 10 de marzo de 2021</w:t>
      </w:r>
      <w:r w:rsidR="003F1170" w:rsidRPr="00380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5A9">
        <w:rPr>
          <w:rFonts w:ascii="Times New Roman" w:eastAsia="Calibri" w:hAnsi="Times New Roman" w:cs="Times New Roman"/>
          <w:sz w:val="24"/>
          <w:szCs w:val="24"/>
        </w:rPr>
        <w:t>a las 20</w:t>
      </w:r>
      <w:r w:rsidR="003F1170" w:rsidRPr="003805A9">
        <w:rPr>
          <w:rFonts w:ascii="Times New Roman" w:eastAsia="Calibri" w:hAnsi="Times New Roman" w:cs="Times New Roman"/>
          <w:sz w:val="24"/>
          <w:szCs w:val="24"/>
        </w:rPr>
        <w:t>:00</w:t>
      </w:r>
      <w:r w:rsidRPr="003805A9">
        <w:rPr>
          <w:rFonts w:ascii="Times New Roman" w:eastAsia="Calibri" w:hAnsi="Times New Roman" w:cs="Times New Roman"/>
          <w:sz w:val="24"/>
          <w:szCs w:val="24"/>
        </w:rPr>
        <w:t xml:space="preserve"> horas</w:t>
      </w:r>
      <w:r w:rsidR="003159F6" w:rsidRPr="003805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B23F0F" w14:textId="2929E476" w:rsidR="006A7AE3" w:rsidRPr="003805A9" w:rsidRDefault="006A7AE3" w:rsidP="00BD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59020" w14:textId="77777777" w:rsidR="007212A3" w:rsidRPr="003805A9" w:rsidRDefault="007212A3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CCBBBE" w14:textId="31AA4F1B" w:rsidR="006A7AE3" w:rsidRPr="003805A9" w:rsidRDefault="00581A7F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7212A3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>La Decana</w:t>
      </w:r>
      <w:r w:rsidR="006A7AE3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</w:t>
      </w:r>
      <w:r w:rsidR="007212A3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</w:t>
      </w:r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>La Secretaria</w:t>
      </w:r>
    </w:p>
    <w:p w14:paraId="23C5C144" w14:textId="45309C86" w:rsidR="006A7AE3" w:rsidRPr="003805A9" w:rsidRDefault="006A7AE3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941A5B" w14:textId="77777777" w:rsidR="006A7AE3" w:rsidRPr="003805A9" w:rsidRDefault="006A7AE3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C3FEEE" w14:textId="77777777" w:rsidR="006A7AE3" w:rsidRPr="003805A9" w:rsidRDefault="006A7AE3" w:rsidP="00BD42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729AEFE" w14:textId="70F9C8B8" w:rsidR="003F1170" w:rsidRPr="00BD4289" w:rsidRDefault="006A7AE3" w:rsidP="00581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Gracia Piñero </w:t>
      </w:r>
      <w:proofErr w:type="spellStart"/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>Piñero</w:t>
      </w:r>
      <w:proofErr w:type="spellEnd"/>
      <w:r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A1486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>Nayra</w:t>
      </w:r>
      <w:proofErr w:type="spellEnd"/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Rodríguez </w:t>
      </w:r>
      <w:proofErr w:type="spellStart"/>
      <w:r w:rsidR="003805A9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>Rodríguez</w:t>
      </w:r>
      <w:proofErr w:type="spellEnd"/>
      <w:r w:rsidR="00BA1486" w:rsidRPr="003805A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BA1486" w:rsidRPr="00BD428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BA1486" w:rsidRPr="00BD428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BA1486" w:rsidRPr="00BD428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81A7F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</w:t>
      </w:r>
    </w:p>
    <w:p w14:paraId="49B47F4F" w14:textId="77777777" w:rsidR="003F1170" w:rsidRPr="00BD4289" w:rsidRDefault="003F1170" w:rsidP="00BD4289">
      <w:pPr>
        <w:spacing w:after="0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1170" w:rsidRPr="00BD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8A7F" w14:textId="77777777" w:rsidR="00714179" w:rsidRDefault="00714179" w:rsidP="000A6925">
      <w:pPr>
        <w:spacing w:after="0" w:line="240" w:lineRule="auto"/>
      </w:pPr>
      <w:r>
        <w:separator/>
      </w:r>
    </w:p>
  </w:endnote>
  <w:endnote w:type="continuationSeparator" w:id="0">
    <w:p w14:paraId="782815FA" w14:textId="77777777" w:rsidR="00714179" w:rsidRDefault="00714179" w:rsidP="000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CD6F" w14:textId="77777777" w:rsidR="000A6925" w:rsidRDefault="000A69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7969" w14:textId="77777777" w:rsidR="000A6925" w:rsidRDefault="000A69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3AF1" w14:textId="77777777" w:rsidR="000A6925" w:rsidRDefault="000A6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5459" w14:textId="77777777" w:rsidR="00714179" w:rsidRDefault="00714179" w:rsidP="000A6925">
      <w:pPr>
        <w:spacing w:after="0" w:line="240" w:lineRule="auto"/>
      </w:pPr>
      <w:r>
        <w:separator/>
      </w:r>
    </w:p>
  </w:footnote>
  <w:footnote w:type="continuationSeparator" w:id="0">
    <w:p w14:paraId="1D4C7C00" w14:textId="77777777" w:rsidR="00714179" w:rsidRDefault="00714179" w:rsidP="000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6187" w14:textId="77777777" w:rsidR="000A6925" w:rsidRDefault="000A69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B6A6E" w14:textId="77777777" w:rsidR="000A6925" w:rsidRDefault="000A69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04DE" w14:textId="77777777" w:rsidR="000A6925" w:rsidRDefault="000A69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CE9"/>
    <w:multiLevelType w:val="hybridMultilevel"/>
    <w:tmpl w:val="C1266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BEC"/>
    <w:multiLevelType w:val="hybridMultilevel"/>
    <w:tmpl w:val="B5261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53C6"/>
    <w:multiLevelType w:val="hybridMultilevel"/>
    <w:tmpl w:val="DDBAA18C"/>
    <w:lvl w:ilvl="0" w:tplc="0C0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059569B"/>
    <w:multiLevelType w:val="hybridMultilevel"/>
    <w:tmpl w:val="335CA412"/>
    <w:lvl w:ilvl="0" w:tplc="687A9A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5BEC"/>
    <w:multiLevelType w:val="hybridMultilevel"/>
    <w:tmpl w:val="DDBAA18C"/>
    <w:lvl w:ilvl="0" w:tplc="0C0A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74"/>
    <w:rsid w:val="0002769F"/>
    <w:rsid w:val="00033E08"/>
    <w:rsid w:val="00042E6C"/>
    <w:rsid w:val="00051B62"/>
    <w:rsid w:val="00051E8B"/>
    <w:rsid w:val="00056A31"/>
    <w:rsid w:val="0006380F"/>
    <w:rsid w:val="000676C7"/>
    <w:rsid w:val="00087076"/>
    <w:rsid w:val="000A3170"/>
    <w:rsid w:val="000A6925"/>
    <w:rsid w:val="000A6E35"/>
    <w:rsid w:val="000B5C18"/>
    <w:rsid w:val="000D29C7"/>
    <w:rsid w:val="000D7B1C"/>
    <w:rsid w:val="000D7EC0"/>
    <w:rsid w:val="000F6218"/>
    <w:rsid w:val="000F7A32"/>
    <w:rsid w:val="0010370C"/>
    <w:rsid w:val="00104399"/>
    <w:rsid w:val="00107F1F"/>
    <w:rsid w:val="00110751"/>
    <w:rsid w:val="001240F2"/>
    <w:rsid w:val="00126A5A"/>
    <w:rsid w:val="00131D57"/>
    <w:rsid w:val="00135187"/>
    <w:rsid w:val="001375F7"/>
    <w:rsid w:val="00145301"/>
    <w:rsid w:val="00154843"/>
    <w:rsid w:val="001578DC"/>
    <w:rsid w:val="001622E9"/>
    <w:rsid w:val="00162A05"/>
    <w:rsid w:val="001638DD"/>
    <w:rsid w:val="0017380F"/>
    <w:rsid w:val="001752E0"/>
    <w:rsid w:val="001755AC"/>
    <w:rsid w:val="00177321"/>
    <w:rsid w:val="001775F8"/>
    <w:rsid w:val="00181F7E"/>
    <w:rsid w:val="00185599"/>
    <w:rsid w:val="00193613"/>
    <w:rsid w:val="00195A7D"/>
    <w:rsid w:val="001A4B52"/>
    <w:rsid w:val="001B46FF"/>
    <w:rsid w:val="001B7135"/>
    <w:rsid w:val="001C0118"/>
    <w:rsid w:val="001D2FD3"/>
    <w:rsid w:val="001D7121"/>
    <w:rsid w:val="001E02ED"/>
    <w:rsid w:val="001E3B51"/>
    <w:rsid w:val="001F2EDF"/>
    <w:rsid w:val="002113FF"/>
    <w:rsid w:val="00212C06"/>
    <w:rsid w:val="00230AC1"/>
    <w:rsid w:val="00231669"/>
    <w:rsid w:val="0023473D"/>
    <w:rsid w:val="00234AA0"/>
    <w:rsid w:val="00240057"/>
    <w:rsid w:val="00244461"/>
    <w:rsid w:val="00245587"/>
    <w:rsid w:val="002620A2"/>
    <w:rsid w:val="00267D0F"/>
    <w:rsid w:val="00274EF2"/>
    <w:rsid w:val="0029139E"/>
    <w:rsid w:val="002A6425"/>
    <w:rsid w:val="002A6429"/>
    <w:rsid w:val="002A7F35"/>
    <w:rsid w:val="002B385C"/>
    <w:rsid w:val="002C37CD"/>
    <w:rsid w:val="002C5D66"/>
    <w:rsid w:val="002D0E3A"/>
    <w:rsid w:val="002E396B"/>
    <w:rsid w:val="002F70E7"/>
    <w:rsid w:val="0030681F"/>
    <w:rsid w:val="00314C49"/>
    <w:rsid w:val="00315037"/>
    <w:rsid w:val="003159F6"/>
    <w:rsid w:val="00320FEC"/>
    <w:rsid w:val="00321E97"/>
    <w:rsid w:val="00323AE8"/>
    <w:rsid w:val="003454C4"/>
    <w:rsid w:val="003629AE"/>
    <w:rsid w:val="00370B95"/>
    <w:rsid w:val="003805A9"/>
    <w:rsid w:val="00394F16"/>
    <w:rsid w:val="00395D57"/>
    <w:rsid w:val="003A218F"/>
    <w:rsid w:val="003A34AD"/>
    <w:rsid w:val="003C1C51"/>
    <w:rsid w:val="003D0EC9"/>
    <w:rsid w:val="003D3089"/>
    <w:rsid w:val="003E2BEF"/>
    <w:rsid w:val="003E4C7E"/>
    <w:rsid w:val="003F1170"/>
    <w:rsid w:val="003F2530"/>
    <w:rsid w:val="0040180A"/>
    <w:rsid w:val="00412C94"/>
    <w:rsid w:val="004226AF"/>
    <w:rsid w:val="0042677F"/>
    <w:rsid w:val="00441077"/>
    <w:rsid w:val="004657BA"/>
    <w:rsid w:val="00466B3A"/>
    <w:rsid w:val="004709BE"/>
    <w:rsid w:val="0047115F"/>
    <w:rsid w:val="00472912"/>
    <w:rsid w:val="00476170"/>
    <w:rsid w:val="00486F2F"/>
    <w:rsid w:val="0049601D"/>
    <w:rsid w:val="004A2207"/>
    <w:rsid w:val="004A4D9B"/>
    <w:rsid w:val="004B553A"/>
    <w:rsid w:val="004B7603"/>
    <w:rsid w:val="004C1594"/>
    <w:rsid w:val="004C2C25"/>
    <w:rsid w:val="004C3271"/>
    <w:rsid w:val="004D4E9C"/>
    <w:rsid w:val="004D7B37"/>
    <w:rsid w:val="004E4799"/>
    <w:rsid w:val="004F654F"/>
    <w:rsid w:val="0051648E"/>
    <w:rsid w:val="005239DC"/>
    <w:rsid w:val="00523DF3"/>
    <w:rsid w:val="0052401E"/>
    <w:rsid w:val="00526C90"/>
    <w:rsid w:val="00535758"/>
    <w:rsid w:val="005362A6"/>
    <w:rsid w:val="00537552"/>
    <w:rsid w:val="00543051"/>
    <w:rsid w:val="00550A8F"/>
    <w:rsid w:val="005514D3"/>
    <w:rsid w:val="00557106"/>
    <w:rsid w:val="00572E3E"/>
    <w:rsid w:val="00580EF3"/>
    <w:rsid w:val="00581A7F"/>
    <w:rsid w:val="005906C4"/>
    <w:rsid w:val="005A0548"/>
    <w:rsid w:val="005A2DB5"/>
    <w:rsid w:val="005B05CD"/>
    <w:rsid w:val="005C4AAF"/>
    <w:rsid w:val="005C6153"/>
    <w:rsid w:val="005D6668"/>
    <w:rsid w:val="005D70FF"/>
    <w:rsid w:val="005F2F4C"/>
    <w:rsid w:val="005F46D4"/>
    <w:rsid w:val="005F587B"/>
    <w:rsid w:val="0060237D"/>
    <w:rsid w:val="006137A5"/>
    <w:rsid w:val="00626113"/>
    <w:rsid w:val="00627819"/>
    <w:rsid w:val="0063128F"/>
    <w:rsid w:val="00644FDB"/>
    <w:rsid w:val="006465E7"/>
    <w:rsid w:val="006470C1"/>
    <w:rsid w:val="00650A08"/>
    <w:rsid w:val="006649D1"/>
    <w:rsid w:val="00665CD7"/>
    <w:rsid w:val="00674B72"/>
    <w:rsid w:val="006A3287"/>
    <w:rsid w:val="006A7AE3"/>
    <w:rsid w:val="006B0767"/>
    <w:rsid w:val="006B205C"/>
    <w:rsid w:val="006B7219"/>
    <w:rsid w:val="006C2B2B"/>
    <w:rsid w:val="006C2C7E"/>
    <w:rsid w:val="006E46FB"/>
    <w:rsid w:val="006F50F1"/>
    <w:rsid w:val="0070095F"/>
    <w:rsid w:val="00714179"/>
    <w:rsid w:val="007212A3"/>
    <w:rsid w:val="00723763"/>
    <w:rsid w:val="007313C4"/>
    <w:rsid w:val="0073560C"/>
    <w:rsid w:val="0074389A"/>
    <w:rsid w:val="00745C10"/>
    <w:rsid w:val="0075332B"/>
    <w:rsid w:val="007643A9"/>
    <w:rsid w:val="00773C4B"/>
    <w:rsid w:val="00786127"/>
    <w:rsid w:val="007922A9"/>
    <w:rsid w:val="00795288"/>
    <w:rsid w:val="007A46D8"/>
    <w:rsid w:val="007C19BB"/>
    <w:rsid w:val="007D4A2E"/>
    <w:rsid w:val="007D6C2B"/>
    <w:rsid w:val="007F0050"/>
    <w:rsid w:val="007F27EE"/>
    <w:rsid w:val="007F6777"/>
    <w:rsid w:val="00804F30"/>
    <w:rsid w:val="0081565D"/>
    <w:rsid w:val="0081657C"/>
    <w:rsid w:val="00816B93"/>
    <w:rsid w:val="00846446"/>
    <w:rsid w:val="00851ECF"/>
    <w:rsid w:val="00856C41"/>
    <w:rsid w:val="00863892"/>
    <w:rsid w:val="0086552F"/>
    <w:rsid w:val="008701E2"/>
    <w:rsid w:val="008704F5"/>
    <w:rsid w:val="00873EB5"/>
    <w:rsid w:val="008810DF"/>
    <w:rsid w:val="00886997"/>
    <w:rsid w:val="00894953"/>
    <w:rsid w:val="008A4030"/>
    <w:rsid w:val="008B2C71"/>
    <w:rsid w:val="008C6213"/>
    <w:rsid w:val="008D0CA1"/>
    <w:rsid w:val="008D117A"/>
    <w:rsid w:val="008D163E"/>
    <w:rsid w:val="008D165B"/>
    <w:rsid w:val="008D4B9C"/>
    <w:rsid w:val="008D54D7"/>
    <w:rsid w:val="00900BC4"/>
    <w:rsid w:val="00905365"/>
    <w:rsid w:val="00913816"/>
    <w:rsid w:val="0091456F"/>
    <w:rsid w:val="00921A8B"/>
    <w:rsid w:val="00925B42"/>
    <w:rsid w:val="00941998"/>
    <w:rsid w:val="0094751D"/>
    <w:rsid w:val="00953C3C"/>
    <w:rsid w:val="00961AF1"/>
    <w:rsid w:val="00962DAC"/>
    <w:rsid w:val="00971469"/>
    <w:rsid w:val="00982A0A"/>
    <w:rsid w:val="009B36F9"/>
    <w:rsid w:val="009C57C7"/>
    <w:rsid w:val="009C5CD5"/>
    <w:rsid w:val="009D69BE"/>
    <w:rsid w:val="009E4BAA"/>
    <w:rsid w:val="009F1D97"/>
    <w:rsid w:val="009F240D"/>
    <w:rsid w:val="009F2AE8"/>
    <w:rsid w:val="009F381B"/>
    <w:rsid w:val="00A00FB1"/>
    <w:rsid w:val="00A06B63"/>
    <w:rsid w:val="00A173E0"/>
    <w:rsid w:val="00A23150"/>
    <w:rsid w:val="00A253FB"/>
    <w:rsid w:val="00A33365"/>
    <w:rsid w:val="00A377A0"/>
    <w:rsid w:val="00A41D42"/>
    <w:rsid w:val="00A44736"/>
    <w:rsid w:val="00A449D8"/>
    <w:rsid w:val="00A47B61"/>
    <w:rsid w:val="00A53990"/>
    <w:rsid w:val="00A55D26"/>
    <w:rsid w:val="00A5629B"/>
    <w:rsid w:val="00A56F9E"/>
    <w:rsid w:val="00A85354"/>
    <w:rsid w:val="00A96441"/>
    <w:rsid w:val="00AA58AB"/>
    <w:rsid w:val="00AB006D"/>
    <w:rsid w:val="00AB2C40"/>
    <w:rsid w:val="00AB6D2E"/>
    <w:rsid w:val="00AB7FAC"/>
    <w:rsid w:val="00AC50CE"/>
    <w:rsid w:val="00AD6054"/>
    <w:rsid w:val="00AE3A86"/>
    <w:rsid w:val="00AE51A7"/>
    <w:rsid w:val="00AF3ABD"/>
    <w:rsid w:val="00AF3DDF"/>
    <w:rsid w:val="00AF5EDA"/>
    <w:rsid w:val="00B062AA"/>
    <w:rsid w:val="00B1099B"/>
    <w:rsid w:val="00B14AC2"/>
    <w:rsid w:val="00B263CA"/>
    <w:rsid w:val="00B32750"/>
    <w:rsid w:val="00B37562"/>
    <w:rsid w:val="00B401D7"/>
    <w:rsid w:val="00B62C5D"/>
    <w:rsid w:val="00B65766"/>
    <w:rsid w:val="00B75E7D"/>
    <w:rsid w:val="00B8198C"/>
    <w:rsid w:val="00B84CF8"/>
    <w:rsid w:val="00B904BF"/>
    <w:rsid w:val="00B97248"/>
    <w:rsid w:val="00B97F8F"/>
    <w:rsid w:val="00BA1486"/>
    <w:rsid w:val="00BA5E2A"/>
    <w:rsid w:val="00BC39BB"/>
    <w:rsid w:val="00BD4289"/>
    <w:rsid w:val="00BD5A15"/>
    <w:rsid w:val="00BD605B"/>
    <w:rsid w:val="00BE208B"/>
    <w:rsid w:val="00BE20D0"/>
    <w:rsid w:val="00C000CD"/>
    <w:rsid w:val="00C05807"/>
    <w:rsid w:val="00C06784"/>
    <w:rsid w:val="00C127F2"/>
    <w:rsid w:val="00C20497"/>
    <w:rsid w:val="00C25A66"/>
    <w:rsid w:val="00C31C4C"/>
    <w:rsid w:val="00C63BA4"/>
    <w:rsid w:val="00C714F9"/>
    <w:rsid w:val="00C73F62"/>
    <w:rsid w:val="00C7583E"/>
    <w:rsid w:val="00C9224D"/>
    <w:rsid w:val="00C924FF"/>
    <w:rsid w:val="00CA118F"/>
    <w:rsid w:val="00CA3871"/>
    <w:rsid w:val="00CA3E29"/>
    <w:rsid w:val="00CB2269"/>
    <w:rsid w:val="00CC02FD"/>
    <w:rsid w:val="00CC15A6"/>
    <w:rsid w:val="00CC7E45"/>
    <w:rsid w:val="00CD79B6"/>
    <w:rsid w:val="00CE6781"/>
    <w:rsid w:val="00CE7A54"/>
    <w:rsid w:val="00CF3A6C"/>
    <w:rsid w:val="00CF3FB3"/>
    <w:rsid w:val="00CF48E4"/>
    <w:rsid w:val="00CF6B06"/>
    <w:rsid w:val="00D03742"/>
    <w:rsid w:val="00D12EE6"/>
    <w:rsid w:val="00D15F72"/>
    <w:rsid w:val="00D16621"/>
    <w:rsid w:val="00D16F04"/>
    <w:rsid w:val="00D21489"/>
    <w:rsid w:val="00D260BC"/>
    <w:rsid w:val="00D30DDB"/>
    <w:rsid w:val="00D30FA2"/>
    <w:rsid w:val="00D32A87"/>
    <w:rsid w:val="00D41E6F"/>
    <w:rsid w:val="00D57D38"/>
    <w:rsid w:val="00D653B0"/>
    <w:rsid w:val="00D70F38"/>
    <w:rsid w:val="00D73E74"/>
    <w:rsid w:val="00D75956"/>
    <w:rsid w:val="00DA3029"/>
    <w:rsid w:val="00DA48E3"/>
    <w:rsid w:val="00DA4E02"/>
    <w:rsid w:val="00DA6AD8"/>
    <w:rsid w:val="00DC3222"/>
    <w:rsid w:val="00DC3415"/>
    <w:rsid w:val="00DD1E7A"/>
    <w:rsid w:val="00DD6F48"/>
    <w:rsid w:val="00DE2BF8"/>
    <w:rsid w:val="00DF128F"/>
    <w:rsid w:val="00E1142C"/>
    <w:rsid w:val="00E2199B"/>
    <w:rsid w:val="00E23593"/>
    <w:rsid w:val="00E25B3C"/>
    <w:rsid w:val="00E35586"/>
    <w:rsid w:val="00E43943"/>
    <w:rsid w:val="00E61875"/>
    <w:rsid w:val="00E67F1A"/>
    <w:rsid w:val="00E86D05"/>
    <w:rsid w:val="00E96F00"/>
    <w:rsid w:val="00EB6302"/>
    <w:rsid w:val="00EB6A16"/>
    <w:rsid w:val="00EC39BD"/>
    <w:rsid w:val="00EC550F"/>
    <w:rsid w:val="00EC7B17"/>
    <w:rsid w:val="00EE1DFB"/>
    <w:rsid w:val="00EE5589"/>
    <w:rsid w:val="00EE6F1D"/>
    <w:rsid w:val="00EF4303"/>
    <w:rsid w:val="00EF7712"/>
    <w:rsid w:val="00F02CA0"/>
    <w:rsid w:val="00F02D85"/>
    <w:rsid w:val="00F126CF"/>
    <w:rsid w:val="00F13B5F"/>
    <w:rsid w:val="00F157AD"/>
    <w:rsid w:val="00F17575"/>
    <w:rsid w:val="00F24CE6"/>
    <w:rsid w:val="00F40B4F"/>
    <w:rsid w:val="00F55364"/>
    <w:rsid w:val="00F64204"/>
    <w:rsid w:val="00F66FBD"/>
    <w:rsid w:val="00F70F29"/>
    <w:rsid w:val="00F738EE"/>
    <w:rsid w:val="00F749D9"/>
    <w:rsid w:val="00F76C2D"/>
    <w:rsid w:val="00F80B5B"/>
    <w:rsid w:val="00F87B92"/>
    <w:rsid w:val="00F940A8"/>
    <w:rsid w:val="00FA4D92"/>
    <w:rsid w:val="00FA6316"/>
    <w:rsid w:val="00FB1F18"/>
    <w:rsid w:val="00FD5A0F"/>
    <w:rsid w:val="00FE27B3"/>
    <w:rsid w:val="00FF0FD0"/>
    <w:rsid w:val="00FF2D62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E638"/>
  <w15:docId w15:val="{91E48206-9AD8-4987-AD60-DAA4B2F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089"/>
    <w:pPr>
      <w:ind w:left="720"/>
      <w:contextualSpacing/>
    </w:pPr>
  </w:style>
  <w:style w:type="paragraph" w:styleId="Sinespaciado">
    <w:name w:val="No Spacing"/>
    <w:uiPriority w:val="1"/>
    <w:qFormat/>
    <w:rsid w:val="00A333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25"/>
  </w:style>
  <w:style w:type="paragraph" w:styleId="Piedepgina">
    <w:name w:val="footer"/>
    <w:basedOn w:val="Normal"/>
    <w:link w:val="PiedepginaCar"/>
    <w:uiPriority w:val="99"/>
    <w:unhideWhenUsed/>
    <w:rsid w:val="000A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25"/>
  </w:style>
  <w:style w:type="table" w:styleId="Tablaconcuadrcula">
    <w:name w:val="Table Grid"/>
    <w:basedOn w:val="Tablanormal"/>
    <w:uiPriority w:val="59"/>
    <w:rsid w:val="00CA3E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18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05365"/>
    <w:pPr>
      <w:widowControl w:val="0"/>
      <w:autoSpaceDE w:val="0"/>
      <w:autoSpaceDN w:val="0"/>
      <w:spacing w:before="121" w:after="0" w:line="240" w:lineRule="auto"/>
      <w:ind w:left="103"/>
      <w:jc w:val="center"/>
    </w:pPr>
    <w:rPr>
      <w:rFonts w:ascii="Calibri" w:eastAsia="Calibri" w:hAnsi="Calibri" w:cs="Calibri"/>
      <w:lang w:val="en-US"/>
    </w:rPr>
  </w:style>
  <w:style w:type="table" w:styleId="Tabladecuadrcula3-nfasis6">
    <w:name w:val="Grid Table 3 Accent 6"/>
    <w:basedOn w:val="Tablanormal"/>
    <w:uiPriority w:val="48"/>
    <w:rsid w:val="00905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0D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0D7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6137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social.ulpgc.es/mod/feedback/view.php?id=4208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lcruz</dc:creator>
  <cp:lastModifiedBy>Usuario</cp:lastModifiedBy>
  <cp:revision>2</cp:revision>
  <dcterms:created xsi:type="dcterms:W3CDTF">2021-03-17T17:34:00Z</dcterms:created>
  <dcterms:modified xsi:type="dcterms:W3CDTF">2021-03-17T17:34:00Z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654055464</vt:i4>
  </property>
</Properties>
</file>